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729F" w:rsidRDefault="0024729F" w:rsidP="00C84BE2">
      <w:pPr>
        <w:spacing w:line="320" w:lineRule="exact"/>
        <w:rPr>
          <w:rFonts w:ascii="Arial" w:eastAsiaTheme="minorHAnsi" w:hAnsi="Arial" w:cs="Arial"/>
          <w:b/>
          <w:sz w:val="24"/>
          <w:szCs w:val="24"/>
          <w:lang w:eastAsia="en-US"/>
        </w:rPr>
      </w:pPr>
    </w:p>
    <w:p w:rsidR="00866348" w:rsidRPr="00866348" w:rsidRDefault="00866348" w:rsidP="00866348">
      <w:pPr>
        <w:spacing w:after="160" w:line="259" w:lineRule="auto"/>
        <w:rPr>
          <w:rFonts w:ascii="Arial" w:eastAsiaTheme="minorHAnsi" w:hAnsi="Arial" w:cs="Arial"/>
          <w:b/>
          <w:sz w:val="28"/>
          <w:szCs w:val="28"/>
          <w:lang w:eastAsia="en-US"/>
        </w:rPr>
      </w:pPr>
      <w:r w:rsidRPr="00866348">
        <w:rPr>
          <w:rFonts w:ascii="Arial" w:eastAsiaTheme="minorHAnsi" w:hAnsi="Arial" w:cs="Arial"/>
          <w:b/>
          <w:sz w:val="28"/>
          <w:szCs w:val="28"/>
          <w:lang w:eastAsia="en-US"/>
        </w:rPr>
        <w:t>40 Jahre WACHENDORFF</w:t>
      </w:r>
    </w:p>
    <w:p w:rsidR="00866348" w:rsidRPr="00866348" w:rsidRDefault="00866348" w:rsidP="00866348">
      <w:pPr>
        <w:spacing w:after="160" w:line="259" w:lineRule="auto"/>
        <w:rPr>
          <w:rFonts w:ascii="Arial" w:eastAsiaTheme="minorHAnsi" w:hAnsi="Arial" w:cs="Arial"/>
          <w:b/>
          <w:sz w:val="28"/>
          <w:szCs w:val="28"/>
          <w:lang w:eastAsia="en-US"/>
        </w:rPr>
      </w:pPr>
      <w:r w:rsidRPr="00866348">
        <w:rPr>
          <w:rFonts w:ascii="Arial" w:eastAsiaTheme="minorHAnsi" w:hAnsi="Arial" w:cs="Arial"/>
          <w:b/>
          <w:sz w:val="28"/>
          <w:szCs w:val="28"/>
          <w:lang w:eastAsia="en-US"/>
        </w:rPr>
        <w:t>Ein rauschendes Fest als Dankeschön</w:t>
      </w:r>
    </w:p>
    <w:p w:rsidR="00866348" w:rsidRPr="00866348" w:rsidRDefault="00866348" w:rsidP="00866348">
      <w:pPr>
        <w:spacing w:after="160" w:line="259" w:lineRule="auto"/>
        <w:rPr>
          <w:rFonts w:ascii="Arial" w:eastAsiaTheme="minorHAnsi" w:hAnsi="Arial" w:cs="Arial"/>
          <w:sz w:val="22"/>
          <w:szCs w:val="22"/>
          <w:lang w:eastAsia="en-US"/>
        </w:rPr>
      </w:pPr>
    </w:p>
    <w:p w:rsidR="00866348" w:rsidRPr="00866348" w:rsidRDefault="00866348" w:rsidP="00866348">
      <w:pPr>
        <w:spacing w:after="160" w:line="259" w:lineRule="auto"/>
        <w:rPr>
          <w:rFonts w:ascii="Arial" w:eastAsiaTheme="minorHAnsi" w:hAnsi="Arial" w:cs="Arial"/>
          <w:sz w:val="22"/>
          <w:szCs w:val="22"/>
          <w:lang w:eastAsia="en-US"/>
        </w:rPr>
      </w:pPr>
      <w:r w:rsidRPr="00866348">
        <w:rPr>
          <w:rFonts w:ascii="Arial" w:eastAsiaTheme="minorHAnsi" w:hAnsi="Arial" w:cs="Arial"/>
          <w:sz w:val="22"/>
          <w:szCs w:val="22"/>
          <w:lang w:eastAsia="en-US"/>
        </w:rPr>
        <w:t xml:space="preserve">Ende September feierte die Wachendorff-Gruppe ihr diesjähriges Sommerfest – in diesem Jahr ganz im Zeichen des 40jährigen Firmenjubiläums und daher in einem besonderen Rahmen. </w:t>
      </w:r>
    </w:p>
    <w:p w:rsidR="00866348" w:rsidRPr="00866348" w:rsidRDefault="00866348" w:rsidP="00866348">
      <w:pPr>
        <w:spacing w:after="160" w:line="259" w:lineRule="auto"/>
        <w:rPr>
          <w:rFonts w:ascii="Arial" w:eastAsiaTheme="minorHAnsi" w:hAnsi="Arial" w:cs="Arial"/>
          <w:sz w:val="22"/>
          <w:szCs w:val="22"/>
          <w:lang w:eastAsia="en-US"/>
        </w:rPr>
      </w:pPr>
      <w:r w:rsidRPr="00866348">
        <w:rPr>
          <w:rFonts w:ascii="Arial" w:eastAsiaTheme="minorHAnsi" w:hAnsi="Arial" w:cs="Arial"/>
          <w:sz w:val="22"/>
          <w:szCs w:val="22"/>
          <w:lang w:eastAsia="en-US"/>
        </w:rPr>
        <w:t xml:space="preserve">Geschäftsführer Robert Wachendorff hatte Gäste aus aller Welt eingeladen. Und diese folgten gerne und zahlreich seinem Ruf in den Rheingau. Mehr als 200 Menschen – Familie, Freunde, Wegbegleiter, Partnerunternehmen und nicht zuletzt Mitarbeiter/-innen mit Lebenspartnern – fanden sich ein, um gemeinsam ein rauschendes Jubiläumsfest zu feiern. </w:t>
      </w:r>
    </w:p>
    <w:p w:rsidR="00866348" w:rsidRPr="00866348" w:rsidRDefault="00866348" w:rsidP="00866348">
      <w:pPr>
        <w:spacing w:after="160" w:line="259" w:lineRule="auto"/>
        <w:rPr>
          <w:rFonts w:ascii="Arial" w:eastAsiaTheme="minorHAnsi" w:hAnsi="Arial" w:cs="Arial"/>
          <w:sz w:val="22"/>
          <w:szCs w:val="22"/>
          <w:lang w:eastAsia="en-US"/>
        </w:rPr>
      </w:pPr>
      <w:r w:rsidRPr="00866348">
        <w:rPr>
          <w:rFonts w:ascii="Arial" w:eastAsiaTheme="minorHAnsi" w:hAnsi="Arial" w:cs="Arial"/>
          <w:sz w:val="22"/>
          <w:szCs w:val="22"/>
          <w:lang w:eastAsia="en-US"/>
        </w:rPr>
        <w:t>In seiner Begrüßungsrede beschrieb Robert Wachendorff auf amüsante Art den Weg des Unternehmens: die Keimzelle, das Wohnzimmer der Familie in Johannisberg im Jahr 1978; den Umzug in di</w:t>
      </w:r>
      <w:r w:rsidR="0078183A">
        <w:rPr>
          <w:rFonts w:ascii="Arial" w:eastAsiaTheme="minorHAnsi" w:hAnsi="Arial" w:cs="Arial"/>
          <w:sz w:val="22"/>
          <w:szCs w:val="22"/>
          <w:lang w:eastAsia="en-US"/>
        </w:rPr>
        <w:t>e Industriestraße 7 im Jahr 1987</w:t>
      </w:r>
      <w:r w:rsidRPr="00866348">
        <w:rPr>
          <w:rFonts w:ascii="Arial" w:eastAsiaTheme="minorHAnsi" w:hAnsi="Arial" w:cs="Arial"/>
          <w:sz w:val="22"/>
          <w:szCs w:val="22"/>
          <w:lang w:eastAsia="en-US"/>
        </w:rPr>
        <w:t>; bis hin zum Kauf von Erweiterungsfläche in 2018. Da passte es sehr gut ins Bild, dass der allererste Wachendorff-Auszubildende an diesem Abend als Ehrengast anwesend war.</w:t>
      </w:r>
    </w:p>
    <w:p w:rsidR="00866348" w:rsidRPr="00866348" w:rsidRDefault="00866348" w:rsidP="00866348">
      <w:pPr>
        <w:spacing w:after="160" w:line="259" w:lineRule="auto"/>
        <w:rPr>
          <w:rFonts w:ascii="Arial" w:eastAsiaTheme="minorHAnsi" w:hAnsi="Arial" w:cs="Arial"/>
          <w:sz w:val="22"/>
          <w:szCs w:val="22"/>
          <w:lang w:eastAsia="en-US"/>
        </w:rPr>
      </w:pPr>
      <w:r w:rsidRPr="00866348">
        <w:rPr>
          <w:rFonts w:ascii="Arial" w:eastAsiaTheme="minorHAnsi" w:hAnsi="Arial" w:cs="Arial"/>
          <w:sz w:val="22"/>
          <w:szCs w:val="22"/>
          <w:lang w:eastAsia="en-US"/>
        </w:rPr>
        <w:t xml:space="preserve">„Ihr seid die Eckpfeiler unseres weltweiten Wachstums!“, begrüßte Robert Wachendorff die sog. technischen Distributoren, die dafür sorgen, dass die Innovationen „Made in </w:t>
      </w:r>
      <w:proofErr w:type="spellStart"/>
      <w:r w:rsidRPr="00866348">
        <w:rPr>
          <w:rFonts w:ascii="Arial" w:eastAsiaTheme="minorHAnsi" w:hAnsi="Arial" w:cs="Arial"/>
          <w:sz w:val="22"/>
          <w:szCs w:val="22"/>
          <w:lang w:eastAsia="en-US"/>
        </w:rPr>
        <w:t>Geisenheim</w:t>
      </w:r>
      <w:proofErr w:type="spellEnd"/>
      <w:r w:rsidRPr="00866348">
        <w:rPr>
          <w:rFonts w:ascii="Arial" w:eastAsiaTheme="minorHAnsi" w:hAnsi="Arial" w:cs="Arial"/>
          <w:sz w:val="22"/>
          <w:szCs w:val="22"/>
          <w:lang w:eastAsia="en-US"/>
        </w:rPr>
        <w:t>“ in aller Welt ihre Abnehmer finden.</w:t>
      </w:r>
    </w:p>
    <w:p w:rsidR="00866348" w:rsidRPr="00866348" w:rsidRDefault="00866348" w:rsidP="00866348">
      <w:pPr>
        <w:spacing w:after="160" w:line="259" w:lineRule="auto"/>
        <w:rPr>
          <w:rFonts w:ascii="Arial" w:eastAsiaTheme="minorHAnsi" w:hAnsi="Arial" w:cs="Arial"/>
          <w:sz w:val="22"/>
          <w:szCs w:val="22"/>
          <w:lang w:eastAsia="en-US"/>
        </w:rPr>
      </w:pPr>
      <w:r w:rsidRPr="00866348">
        <w:rPr>
          <w:rFonts w:ascii="Arial" w:eastAsiaTheme="minorHAnsi" w:hAnsi="Arial" w:cs="Arial"/>
          <w:sz w:val="22"/>
          <w:szCs w:val="22"/>
          <w:lang w:eastAsia="en-US"/>
        </w:rPr>
        <w:t xml:space="preserve">Seine Mitarbeiter/-innen würdigte er als „Fundament des kontinuierlichen, gesunden Wachstums aus eigener Kraft“ und bei deren Angehörigen bedankte er sich für „das Rücken frei halten in stressigen Zeiten“. Er betonte ausdrücklich, dass „dieses Fest als Dankeschön an seine Mitarbeiter/-innen zu sehen ist, und er sich gleichzeitig noch auf viele weitere Jahre einer partnerschaftlichen Zusammenarbeit freue, denn in den letzten Jahren wurde die Basis für eine erfolgreiche Zukunft der Wachendorff-Gruppe am Standort in </w:t>
      </w:r>
      <w:proofErr w:type="spellStart"/>
      <w:r w:rsidRPr="00866348">
        <w:rPr>
          <w:rFonts w:ascii="Arial" w:eastAsiaTheme="minorHAnsi" w:hAnsi="Arial" w:cs="Arial"/>
          <w:sz w:val="22"/>
          <w:szCs w:val="22"/>
          <w:lang w:eastAsia="en-US"/>
        </w:rPr>
        <w:t>Geisenheim</w:t>
      </w:r>
      <w:proofErr w:type="spellEnd"/>
      <w:r w:rsidRPr="00866348">
        <w:rPr>
          <w:rFonts w:ascii="Arial" w:eastAsiaTheme="minorHAnsi" w:hAnsi="Arial" w:cs="Arial"/>
          <w:sz w:val="22"/>
          <w:szCs w:val="22"/>
          <w:lang w:eastAsia="en-US"/>
        </w:rPr>
        <w:t xml:space="preserve"> geschaffen.“</w:t>
      </w:r>
    </w:p>
    <w:p w:rsidR="00866348" w:rsidRDefault="00866348" w:rsidP="00866348">
      <w:pPr>
        <w:pBdr>
          <w:bottom w:val="single" w:sz="6" w:space="1" w:color="auto"/>
        </w:pBdr>
        <w:spacing w:after="160" w:line="259" w:lineRule="auto"/>
        <w:rPr>
          <w:rFonts w:ascii="Arial" w:eastAsiaTheme="minorHAnsi" w:hAnsi="Arial" w:cs="Arial"/>
          <w:sz w:val="22"/>
          <w:szCs w:val="22"/>
          <w:lang w:eastAsia="en-US"/>
        </w:rPr>
      </w:pPr>
      <w:r w:rsidRPr="00866348">
        <w:rPr>
          <w:rFonts w:ascii="Arial" w:eastAsiaTheme="minorHAnsi" w:hAnsi="Arial" w:cs="Arial"/>
          <w:sz w:val="22"/>
          <w:szCs w:val="22"/>
          <w:lang w:eastAsia="en-US"/>
        </w:rPr>
        <w:t xml:space="preserve">Ein solches Fest organisiert sich nicht von allein und so bedankte sich Robert Wachendorff beim gesamten Team vor und hinter den Kulissen, welches unter der Federführung von </w:t>
      </w:r>
      <w:proofErr w:type="spellStart"/>
      <w:r w:rsidRPr="00866348">
        <w:rPr>
          <w:rFonts w:ascii="Arial" w:eastAsiaTheme="minorHAnsi" w:hAnsi="Arial" w:cs="Arial"/>
          <w:sz w:val="22"/>
          <w:szCs w:val="22"/>
          <w:lang w:eastAsia="en-US"/>
        </w:rPr>
        <w:t>Berenike</w:t>
      </w:r>
      <w:proofErr w:type="spellEnd"/>
      <w:r w:rsidRPr="00866348">
        <w:rPr>
          <w:rFonts w:ascii="Arial" w:eastAsiaTheme="minorHAnsi" w:hAnsi="Arial" w:cs="Arial"/>
          <w:sz w:val="22"/>
          <w:szCs w:val="22"/>
          <w:lang w:eastAsia="en-US"/>
        </w:rPr>
        <w:t xml:space="preserve"> Wachendorff ein halbes Jahr auf </w:t>
      </w:r>
      <w:proofErr w:type="gramStart"/>
      <w:r w:rsidRPr="00866348">
        <w:rPr>
          <w:rFonts w:ascii="Arial" w:eastAsiaTheme="minorHAnsi" w:hAnsi="Arial" w:cs="Arial"/>
          <w:sz w:val="22"/>
          <w:szCs w:val="22"/>
          <w:lang w:eastAsia="en-US"/>
        </w:rPr>
        <w:t>dieses</w:t>
      </w:r>
      <w:proofErr w:type="gramEnd"/>
      <w:r w:rsidRPr="00866348">
        <w:rPr>
          <w:rFonts w:ascii="Arial" w:eastAsiaTheme="minorHAnsi" w:hAnsi="Arial" w:cs="Arial"/>
          <w:sz w:val="22"/>
          <w:szCs w:val="22"/>
          <w:lang w:eastAsia="en-US"/>
        </w:rPr>
        <w:t xml:space="preserve"> Event hingearbeitet hat. </w:t>
      </w:r>
      <w:r w:rsidRPr="00866348">
        <w:rPr>
          <w:rFonts w:ascii="Arial" w:eastAsiaTheme="minorHAnsi" w:hAnsi="Arial" w:cs="Arial"/>
          <w:sz w:val="22"/>
          <w:szCs w:val="22"/>
          <w:lang w:eastAsia="en-US"/>
        </w:rPr>
        <w:br/>
        <w:t>Der lang anhaltende Applaus aller Gäste bescheinigte dem Gastgeber und dem Organisationsteam, dass die richtigen Worte und ein optimaler Rahmen für diese Jubiläumsfeier gefunden waren. Und so wurde bis in die frühen Morgenstunden gemeinsam gefeiert.</w:t>
      </w:r>
    </w:p>
    <w:p w:rsidR="00357B24" w:rsidRDefault="00357B24" w:rsidP="00866348">
      <w:pPr>
        <w:pBdr>
          <w:bottom w:val="single" w:sz="6" w:space="1" w:color="auto"/>
        </w:pBdr>
        <w:spacing w:after="160" w:line="259" w:lineRule="auto"/>
        <w:rPr>
          <w:rFonts w:ascii="Arial" w:eastAsiaTheme="minorHAnsi" w:hAnsi="Arial" w:cs="Arial"/>
          <w:sz w:val="22"/>
          <w:szCs w:val="22"/>
          <w:lang w:eastAsia="en-US"/>
        </w:rPr>
      </w:pPr>
    </w:p>
    <w:p w:rsidR="00357B24" w:rsidRPr="00866348" w:rsidRDefault="00357B24" w:rsidP="00866348">
      <w:pPr>
        <w:pBdr>
          <w:bottom w:val="single" w:sz="6" w:space="1" w:color="auto"/>
        </w:pBdr>
        <w:spacing w:after="160" w:line="259" w:lineRule="auto"/>
        <w:rPr>
          <w:rFonts w:ascii="Arial" w:eastAsiaTheme="minorHAnsi" w:hAnsi="Arial" w:cs="Arial"/>
          <w:sz w:val="22"/>
          <w:szCs w:val="22"/>
          <w:lang w:eastAsia="en-US"/>
        </w:rPr>
      </w:pPr>
    </w:p>
    <w:p w:rsidR="00357B24" w:rsidRDefault="00357B24" w:rsidP="00866348">
      <w:pPr>
        <w:spacing w:after="160" w:line="259" w:lineRule="auto"/>
        <w:rPr>
          <w:rFonts w:ascii="Arial" w:eastAsiaTheme="minorHAnsi" w:hAnsi="Arial" w:cs="Arial"/>
          <w:sz w:val="22"/>
          <w:szCs w:val="22"/>
          <w:lang w:eastAsia="en-US"/>
        </w:rPr>
      </w:pPr>
    </w:p>
    <w:p w:rsidR="00357B24" w:rsidRPr="00357B24" w:rsidRDefault="00357B24" w:rsidP="00357B24">
      <w:pPr>
        <w:spacing w:after="160" w:line="259" w:lineRule="auto"/>
        <w:rPr>
          <w:rFonts w:ascii="Arial" w:eastAsiaTheme="minorHAnsi" w:hAnsi="Arial" w:cs="Arial"/>
          <w:sz w:val="22"/>
          <w:szCs w:val="22"/>
          <w:lang w:eastAsia="en-US"/>
        </w:rPr>
      </w:pPr>
      <w:r>
        <w:rPr>
          <w:rFonts w:ascii="Arial" w:eastAsiaTheme="minorHAnsi" w:hAnsi="Arial" w:cs="Arial"/>
          <w:sz w:val="22"/>
          <w:szCs w:val="22"/>
          <w:lang w:eastAsia="en-US"/>
        </w:rPr>
        <w:t>D</w:t>
      </w:r>
      <w:r w:rsidRPr="00357B24">
        <w:rPr>
          <w:rFonts w:ascii="Arial" w:eastAsiaTheme="minorHAnsi" w:hAnsi="Arial" w:cs="Arial"/>
          <w:sz w:val="22"/>
          <w:szCs w:val="22"/>
          <w:lang w:eastAsia="en-US"/>
        </w:rPr>
        <w:t>ie Wachendorff Gruppe</w:t>
      </w:r>
    </w:p>
    <w:p w:rsidR="00357B24" w:rsidRPr="00357B24" w:rsidRDefault="00357B24" w:rsidP="00357B24">
      <w:pPr>
        <w:spacing w:after="160" w:line="259" w:lineRule="auto"/>
        <w:rPr>
          <w:rFonts w:ascii="Arial" w:eastAsiaTheme="minorHAnsi" w:hAnsi="Arial" w:cs="Arial"/>
          <w:sz w:val="22"/>
          <w:szCs w:val="22"/>
          <w:lang w:eastAsia="en-US"/>
        </w:rPr>
      </w:pPr>
      <w:r>
        <w:rPr>
          <w:rFonts w:ascii="Arial" w:eastAsiaTheme="minorHAnsi" w:hAnsi="Arial" w:cs="Arial"/>
          <w:sz w:val="22"/>
          <w:szCs w:val="22"/>
          <w:lang w:eastAsia="en-US"/>
        </w:rPr>
        <w:t>I</w:t>
      </w:r>
      <w:r w:rsidRPr="00357B24">
        <w:rPr>
          <w:rFonts w:ascii="Arial" w:eastAsiaTheme="minorHAnsi" w:hAnsi="Arial" w:cs="Arial"/>
          <w:sz w:val="22"/>
          <w:szCs w:val="22"/>
          <w:lang w:eastAsia="en-US"/>
        </w:rPr>
        <w:t xml:space="preserve">nhabergeführte mittelständische Unternehmensgruppe mit Sitz im schönen Rheingau, westlich von Wiesbaden. Die kompetente, persönliche Beratung von Mensch zu Mensch und die nachhaltige Zusammenarbeit mit </w:t>
      </w:r>
      <w:r>
        <w:rPr>
          <w:rFonts w:ascii="Arial" w:eastAsiaTheme="minorHAnsi" w:hAnsi="Arial" w:cs="Arial"/>
          <w:sz w:val="22"/>
          <w:szCs w:val="22"/>
          <w:lang w:eastAsia="en-US"/>
        </w:rPr>
        <w:t xml:space="preserve">den </w:t>
      </w:r>
      <w:r w:rsidRPr="00357B24">
        <w:rPr>
          <w:rFonts w:ascii="Arial" w:eastAsiaTheme="minorHAnsi" w:hAnsi="Arial" w:cs="Arial"/>
          <w:sz w:val="22"/>
          <w:szCs w:val="22"/>
          <w:lang w:eastAsia="en-US"/>
        </w:rPr>
        <w:t xml:space="preserve">Geschäftspartnern sind tragende Säulen für kontinuierliches Wachstum. </w:t>
      </w:r>
      <w:r>
        <w:rPr>
          <w:rFonts w:ascii="Arial" w:eastAsiaTheme="minorHAnsi" w:hAnsi="Arial" w:cs="Arial"/>
          <w:sz w:val="22"/>
          <w:szCs w:val="22"/>
          <w:lang w:eastAsia="en-US"/>
        </w:rPr>
        <w:t xml:space="preserve">Zertifizierung </w:t>
      </w:r>
      <w:r w:rsidRPr="00357B24">
        <w:rPr>
          <w:rFonts w:ascii="Arial" w:eastAsiaTheme="minorHAnsi" w:hAnsi="Arial" w:cs="Arial"/>
          <w:sz w:val="22"/>
          <w:szCs w:val="22"/>
          <w:lang w:eastAsia="en-US"/>
        </w:rPr>
        <w:t>nach DIN ISO 9001 und DIN ISO 14001</w:t>
      </w:r>
      <w:r w:rsidR="002579CF">
        <w:rPr>
          <w:rFonts w:ascii="Arial" w:eastAsiaTheme="minorHAnsi" w:hAnsi="Arial" w:cs="Arial"/>
          <w:sz w:val="22"/>
          <w:szCs w:val="22"/>
          <w:lang w:eastAsia="en-US"/>
        </w:rPr>
        <w:t>.</w:t>
      </w:r>
      <w:bookmarkStart w:id="0" w:name="_GoBack"/>
      <w:bookmarkEnd w:id="0"/>
    </w:p>
    <w:p w:rsidR="00357B24" w:rsidRDefault="00357B24" w:rsidP="00357B24">
      <w:pPr>
        <w:spacing w:after="160" w:line="259" w:lineRule="auto"/>
        <w:rPr>
          <w:rFonts w:ascii="Arial" w:eastAsiaTheme="minorHAnsi" w:hAnsi="Arial" w:cs="Arial"/>
          <w:sz w:val="22"/>
          <w:szCs w:val="22"/>
          <w:lang w:eastAsia="en-US"/>
        </w:rPr>
      </w:pPr>
    </w:p>
    <w:p w:rsidR="00357B24" w:rsidRDefault="00357B24" w:rsidP="00357B24">
      <w:pPr>
        <w:spacing w:after="160" w:line="259" w:lineRule="auto"/>
        <w:rPr>
          <w:rFonts w:ascii="Arial" w:eastAsiaTheme="minorHAnsi" w:hAnsi="Arial" w:cs="Arial"/>
          <w:sz w:val="22"/>
          <w:szCs w:val="22"/>
          <w:lang w:eastAsia="en-US"/>
        </w:rPr>
      </w:pPr>
    </w:p>
    <w:p w:rsidR="00357B24" w:rsidRPr="00357B24" w:rsidRDefault="00357B24" w:rsidP="00357B24">
      <w:pPr>
        <w:spacing w:after="160" w:line="259" w:lineRule="auto"/>
        <w:rPr>
          <w:rFonts w:ascii="Arial" w:eastAsiaTheme="minorHAnsi" w:hAnsi="Arial" w:cs="Arial"/>
          <w:sz w:val="22"/>
          <w:szCs w:val="22"/>
          <w:lang w:eastAsia="en-US"/>
        </w:rPr>
      </w:pPr>
    </w:p>
    <w:p w:rsidR="00357B24" w:rsidRPr="00357B24" w:rsidRDefault="00357B24" w:rsidP="00357B24">
      <w:pPr>
        <w:spacing w:after="160" w:line="259" w:lineRule="auto"/>
        <w:rPr>
          <w:rFonts w:ascii="Arial" w:eastAsiaTheme="minorHAnsi" w:hAnsi="Arial" w:cs="Arial"/>
          <w:sz w:val="22"/>
          <w:szCs w:val="22"/>
          <w:lang w:eastAsia="en-US"/>
        </w:rPr>
      </w:pPr>
      <w:r w:rsidRPr="00357B24">
        <w:rPr>
          <w:rFonts w:ascii="Arial" w:eastAsiaTheme="minorHAnsi" w:hAnsi="Arial" w:cs="Arial"/>
          <w:sz w:val="22"/>
          <w:szCs w:val="22"/>
          <w:lang w:eastAsia="en-US"/>
        </w:rPr>
        <w:lastRenderedPageBreak/>
        <w:t>Wachendorff Prozesstechnik GmbH &amp; Co. KG</w:t>
      </w:r>
    </w:p>
    <w:p w:rsidR="00357B24" w:rsidRPr="00357B24" w:rsidRDefault="00357B24" w:rsidP="00357B24">
      <w:pPr>
        <w:spacing w:after="160" w:line="259" w:lineRule="auto"/>
        <w:rPr>
          <w:rFonts w:ascii="Arial" w:eastAsiaTheme="minorHAnsi" w:hAnsi="Arial" w:cs="Arial"/>
          <w:sz w:val="22"/>
          <w:szCs w:val="22"/>
          <w:lang w:eastAsia="en-US"/>
        </w:rPr>
      </w:pPr>
      <w:r w:rsidRPr="00357B24">
        <w:rPr>
          <w:rFonts w:ascii="Arial" w:eastAsiaTheme="minorHAnsi" w:hAnsi="Arial" w:cs="Arial"/>
          <w:sz w:val="22"/>
          <w:szCs w:val="22"/>
          <w:lang w:eastAsia="en-US"/>
        </w:rPr>
        <w:t>Seit 1978 zuverlässiger Lieferant industrierobuster und hochqualitativer Geräte für die Visualisierung, Kommunikation und Verarbeitung von Daten in den Bereichen Maschinen-, Anlagen-, Gebäudeautomation und Erneuerbare Energien.</w:t>
      </w:r>
    </w:p>
    <w:p w:rsidR="00357B24" w:rsidRDefault="002579CF" w:rsidP="00357B24">
      <w:pPr>
        <w:spacing w:after="160" w:line="259" w:lineRule="auto"/>
        <w:rPr>
          <w:rFonts w:ascii="Arial" w:eastAsiaTheme="minorHAnsi" w:hAnsi="Arial" w:cs="Arial"/>
          <w:sz w:val="22"/>
          <w:szCs w:val="22"/>
          <w:lang w:eastAsia="en-US"/>
        </w:rPr>
      </w:pPr>
      <w:hyperlink r:id="rId7" w:history="1">
        <w:r w:rsidR="00357B24" w:rsidRPr="008251DA">
          <w:rPr>
            <w:rStyle w:val="Hyperlink"/>
            <w:rFonts w:ascii="Arial" w:eastAsiaTheme="minorHAnsi" w:hAnsi="Arial" w:cs="Arial"/>
            <w:sz w:val="22"/>
            <w:szCs w:val="22"/>
            <w:lang w:eastAsia="en-US"/>
          </w:rPr>
          <w:t>www.wachendorff-prozesstechnik.de</w:t>
        </w:r>
      </w:hyperlink>
    </w:p>
    <w:p w:rsidR="00357B24" w:rsidRPr="00357B24" w:rsidRDefault="00357B24" w:rsidP="00357B24">
      <w:pPr>
        <w:spacing w:after="160" w:line="259" w:lineRule="auto"/>
        <w:rPr>
          <w:rFonts w:ascii="Arial" w:eastAsiaTheme="minorHAnsi" w:hAnsi="Arial" w:cs="Arial"/>
          <w:sz w:val="22"/>
          <w:szCs w:val="22"/>
          <w:lang w:eastAsia="en-US"/>
        </w:rPr>
      </w:pPr>
    </w:p>
    <w:p w:rsidR="00357B24" w:rsidRPr="00357B24" w:rsidRDefault="00357B24" w:rsidP="00357B24">
      <w:pPr>
        <w:spacing w:after="160" w:line="259" w:lineRule="auto"/>
        <w:rPr>
          <w:rFonts w:ascii="Arial" w:eastAsiaTheme="minorHAnsi" w:hAnsi="Arial" w:cs="Arial"/>
          <w:sz w:val="22"/>
          <w:szCs w:val="22"/>
          <w:lang w:eastAsia="en-US"/>
        </w:rPr>
      </w:pPr>
      <w:r w:rsidRPr="00357B24">
        <w:rPr>
          <w:rFonts w:ascii="Arial" w:eastAsiaTheme="minorHAnsi" w:hAnsi="Arial" w:cs="Arial"/>
          <w:sz w:val="22"/>
          <w:szCs w:val="22"/>
          <w:lang w:eastAsia="en-US"/>
        </w:rPr>
        <w:t>Wachendorff Automation GmbH &amp; Co. KG</w:t>
      </w:r>
    </w:p>
    <w:p w:rsidR="00357B24" w:rsidRPr="00357B24" w:rsidRDefault="00357B24" w:rsidP="00357B24">
      <w:pPr>
        <w:spacing w:after="160" w:line="259" w:lineRule="auto"/>
        <w:rPr>
          <w:rFonts w:ascii="Arial" w:eastAsiaTheme="minorHAnsi" w:hAnsi="Arial" w:cs="Arial"/>
          <w:sz w:val="22"/>
          <w:szCs w:val="22"/>
          <w:lang w:eastAsia="en-US"/>
        </w:rPr>
      </w:pPr>
      <w:r w:rsidRPr="00357B24">
        <w:rPr>
          <w:rFonts w:ascii="Arial" w:eastAsiaTheme="minorHAnsi" w:hAnsi="Arial" w:cs="Arial"/>
          <w:sz w:val="22"/>
          <w:szCs w:val="22"/>
          <w:lang w:eastAsia="en-US"/>
        </w:rPr>
        <w:t>Entwicklung und Herstellung von Drehgebern, Motorfeedback und kompletten Mess-Systemen für den Einsatz in unterschiedlichsten Serienanwendungen im Maschinen- und Anlagenbau. Umfangreiches Standardprogramm mit zahlreichen Optionen sowie effiziente Entwicklung kundenspezifischer Lösungen.</w:t>
      </w:r>
    </w:p>
    <w:p w:rsidR="00357B24" w:rsidRDefault="002579CF" w:rsidP="00357B24">
      <w:pPr>
        <w:pBdr>
          <w:bottom w:val="single" w:sz="6" w:space="1" w:color="auto"/>
        </w:pBdr>
        <w:spacing w:after="160" w:line="259" w:lineRule="auto"/>
        <w:rPr>
          <w:rFonts w:ascii="Arial" w:eastAsiaTheme="minorHAnsi" w:hAnsi="Arial" w:cs="Arial"/>
          <w:sz w:val="22"/>
          <w:szCs w:val="22"/>
          <w:lang w:eastAsia="en-US"/>
        </w:rPr>
      </w:pPr>
      <w:hyperlink r:id="rId8" w:history="1">
        <w:r w:rsidR="00357B24" w:rsidRPr="008251DA">
          <w:rPr>
            <w:rStyle w:val="Hyperlink"/>
            <w:rFonts w:ascii="Arial" w:eastAsiaTheme="minorHAnsi" w:hAnsi="Arial" w:cs="Arial"/>
            <w:sz w:val="22"/>
            <w:szCs w:val="22"/>
            <w:lang w:eastAsia="en-US"/>
          </w:rPr>
          <w:t>www.wachendorff-automation.de</w:t>
        </w:r>
      </w:hyperlink>
    </w:p>
    <w:p w:rsidR="00357B24" w:rsidRDefault="00357B24" w:rsidP="00357B24">
      <w:pPr>
        <w:pBdr>
          <w:bottom w:val="single" w:sz="6" w:space="1" w:color="auto"/>
        </w:pBdr>
        <w:spacing w:after="160" w:line="259" w:lineRule="auto"/>
        <w:rPr>
          <w:rFonts w:ascii="Arial" w:eastAsiaTheme="minorHAnsi" w:hAnsi="Arial" w:cs="Arial"/>
          <w:sz w:val="22"/>
          <w:szCs w:val="22"/>
          <w:lang w:eastAsia="en-US"/>
        </w:rPr>
      </w:pPr>
    </w:p>
    <w:p w:rsidR="00357B24" w:rsidRDefault="00357B24" w:rsidP="00357B24">
      <w:pPr>
        <w:spacing w:after="160" w:line="259" w:lineRule="auto"/>
        <w:rPr>
          <w:rFonts w:ascii="Arial" w:eastAsiaTheme="minorHAnsi" w:hAnsi="Arial" w:cs="Arial"/>
          <w:sz w:val="22"/>
          <w:szCs w:val="22"/>
          <w:lang w:eastAsia="en-US"/>
        </w:rPr>
      </w:pPr>
    </w:p>
    <w:p w:rsidR="00357B24" w:rsidRPr="00866348" w:rsidRDefault="00357B24" w:rsidP="00866348">
      <w:pPr>
        <w:spacing w:after="160" w:line="259" w:lineRule="auto"/>
        <w:rPr>
          <w:rFonts w:ascii="Arial" w:eastAsiaTheme="minorHAnsi" w:hAnsi="Arial" w:cs="Arial"/>
          <w:sz w:val="22"/>
          <w:szCs w:val="22"/>
          <w:lang w:eastAsia="en-US"/>
        </w:rPr>
      </w:pPr>
    </w:p>
    <w:p w:rsidR="00866348" w:rsidRPr="00866348" w:rsidRDefault="00866348" w:rsidP="00866348">
      <w:pPr>
        <w:spacing w:after="160" w:line="259" w:lineRule="auto"/>
        <w:rPr>
          <w:rFonts w:ascii="Arial" w:eastAsiaTheme="minorHAnsi" w:hAnsi="Arial" w:cs="Arial"/>
          <w:sz w:val="22"/>
          <w:szCs w:val="22"/>
          <w:lang w:eastAsia="en-US"/>
        </w:rPr>
      </w:pPr>
      <w:r w:rsidRPr="00866348">
        <w:rPr>
          <w:rFonts w:ascii="Arial" w:eastAsiaTheme="minorHAnsi" w:hAnsi="Arial" w:cs="Arial"/>
          <w:sz w:val="22"/>
          <w:szCs w:val="22"/>
          <w:lang w:eastAsia="en-US"/>
        </w:rPr>
        <w:t>Wachendorff_40Jahre_01:</w:t>
      </w:r>
      <w:r w:rsidRPr="00866348">
        <w:rPr>
          <w:rFonts w:ascii="Arial" w:eastAsiaTheme="minorHAnsi" w:hAnsi="Arial" w:cs="Arial"/>
          <w:sz w:val="22"/>
          <w:szCs w:val="22"/>
          <w:lang w:eastAsia="en-US"/>
        </w:rPr>
        <w:br/>
        <w:t>Robert Wachendorff fand die richtigen Worte und zeigte sich sichtbar stolz und ergriffen.</w:t>
      </w:r>
    </w:p>
    <w:p w:rsidR="00866348" w:rsidRPr="00866348" w:rsidRDefault="00866348" w:rsidP="00866348">
      <w:pPr>
        <w:spacing w:after="160" w:line="259" w:lineRule="auto"/>
        <w:rPr>
          <w:rFonts w:ascii="Arial" w:eastAsiaTheme="minorHAnsi" w:hAnsi="Arial" w:cs="Arial"/>
          <w:sz w:val="22"/>
          <w:szCs w:val="22"/>
          <w:lang w:eastAsia="en-US"/>
        </w:rPr>
      </w:pPr>
      <w:r w:rsidRPr="00866348">
        <w:rPr>
          <w:rFonts w:asciiTheme="minorHAnsi" w:eastAsiaTheme="minorHAnsi" w:hAnsiTheme="minorHAnsi" w:cstheme="minorBidi"/>
          <w:noProof/>
          <w:sz w:val="22"/>
          <w:szCs w:val="22"/>
        </w:rPr>
        <w:drawing>
          <wp:inline distT="0" distB="0" distL="0" distR="0" wp14:anchorId="1A034F3C" wp14:editId="0C0378E2">
            <wp:extent cx="2438400" cy="1762649"/>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42442" cy="1765571"/>
                    </a:xfrm>
                    <a:prstGeom prst="rect">
                      <a:avLst/>
                    </a:prstGeom>
                  </pic:spPr>
                </pic:pic>
              </a:graphicData>
            </a:graphic>
          </wp:inline>
        </w:drawing>
      </w:r>
    </w:p>
    <w:p w:rsidR="00866348" w:rsidRPr="00866348" w:rsidRDefault="00866348" w:rsidP="00866348">
      <w:pPr>
        <w:spacing w:after="160" w:line="259" w:lineRule="auto"/>
        <w:rPr>
          <w:rFonts w:ascii="Arial" w:eastAsiaTheme="minorHAnsi" w:hAnsi="Arial" w:cs="Arial"/>
          <w:sz w:val="22"/>
          <w:szCs w:val="22"/>
          <w:lang w:eastAsia="en-US"/>
        </w:rPr>
      </w:pPr>
    </w:p>
    <w:p w:rsidR="00866348" w:rsidRPr="00866348" w:rsidRDefault="00866348" w:rsidP="00866348">
      <w:pPr>
        <w:spacing w:after="160" w:line="259" w:lineRule="auto"/>
        <w:rPr>
          <w:rFonts w:ascii="Arial" w:eastAsiaTheme="minorHAnsi" w:hAnsi="Arial" w:cs="Arial"/>
          <w:sz w:val="22"/>
          <w:szCs w:val="22"/>
          <w:lang w:eastAsia="en-US"/>
        </w:rPr>
      </w:pPr>
      <w:r w:rsidRPr="00866348">
        <w:rPr>
          <w:rFonts w:ascii="Arial" w:eastAsiaTheme="minorHAnsi" w:hAnsi="Arial" w:cs="Arial"/>
          <w:sz w:val="22"/>
          <w:szCs w:val="22"/>
          <w:lang w:eastAsia="en-US"/>
        </w:rPr>
        <w:t>Wachendorff_40Jahre_02:</w:t>
      </w:r>
    </w:p>
    <w:p w:rsidR="00866348" w:rsidRPr="00866348" w:rsidRDefault="00866348" w:rsidP="00866348">
      <w:pPr>
        <w:spacing w:after="160" w:line="259" w:lineRule="auto"/>
        <w:rPr>
          <w:rFonts w:ascii="Arial" w:eastAsiaTheme="minorHAnsi" w:hAnsi="Arial" w:cs="Arial"/>
          <w:sz w:val="22"/>
          <w:szCs w:val="22"/>
          <w:lang w:eastAsia="en-US"/>
        </w:rPr>
      </w:pPr>
      <w:r w:rsidRPr="00866348">
        <w:rPr>
          <w:rFonts w:ascii="Arial" w:eastAsiaTheme="minorHAnsi" w:hAnsi="Arial" w:cs="Arial"/>
          <w:sz w:val="22"/>
          <w:szCs w:val="22"/>
          <w:lang w:eastAsia="en-US"/>
        </w:rPr>
        <w:t xml:space="preserve">Familie Wachendorff (Robert, Konstantin, Andrea und </w:t>
      </w:r>
      <w:proofErr w:type="spellStart"/>
      <w:r w:rsidRPr="00866348">
        <w:rPr>
          <w:rFonts w:ascii="Arial" w:eastAsiaTheme="minorHAnsi" w:hAnsi="Arial" w:cs="Arial"/>
          <w:sz w:val="22"/>
          <w:szCs w:val="22"/>
          <w:lang w:eastAsia="en-US"/>
        </w:rPr>
        <w:t>Berenike</w:t>
      </w:r>
      <w:proofErr w:type="spellEnd"/>
      <w:r w:rsidRPr="00866348">
        <w:rPr>
          <w:rFonts w:ascii="Arial" w:eastAsiaTheme="minorHAnsi" w:hAnsi="Arial" w:cs="Arial"/>
          <w:sz w:val="22"/>
          <w:szCs w:val="22"/>
          <w:lang w:eastAsia="en-US"/>
        </w:rPr>
        <w:t>) ganz im Zeichen der „40“</w:t>
      </w:r>
    </w:p>
    <w:p w:rsidR="00866348" w:rsidRPr="00866348" w:rsidRDefault="00866348" w:rsidP="00866348">
      <w:pPr>
        <w:spacing w:after="160" w:line="259" w:lineRule="auto"/>
        <w:rPr>
          <w:rFonts w:ascii="Arial" w:eastAsiaTheme="minorHAnsi" w:hAnsi="Arial" w:cs="Arial"/>
          <w:sz w:val="22"/>
          <w:szCs w:val="22"/>
          <w:lang w:eastAsia="en-US"/>
        </w:rPr>
      </w:pPr>
    </w:p>
    <w:p w:rsidR="00866348" w:rsidRPr="00866348" w:rsidRDefault="00866348" w:rsidP="00866348">
      <w:pPr>
        <w:spacing w:after="160" w:line="259" w:lineRule="auto"/>
        <w:rPr>
          <w:rFonts w:ascii="Arial" w:eastAsiaTheme="minorHAnsi" w:hAnsi="Arial" w:cs="Arial"/>
          <w:sz w:val="22"/>
          <w:szCs w:val="22"/>
          <w:lang w:eastAsia="en-US"/>
        </w:rPr>
      </w:pPr>
      <w:r w:rsidRPr="00866348">
        <w:rPr>
          <w:rFonts w:asciiTheme="minorHAnsi" w:eastAsiaTheme="minorHAnsi" w:hAnsiTheme="minorHAnsi" w:cstheme="minorBidi"/>
          <w:noProof/>
          <w:sz w:val="22"/>
          <w:szCs w:val="22"/>
        </w:rPr>
        <w:drawing>
          <wp:inline distT="0" distB="0" distL="0" distR="0" wp14:anchorId="7C411F89" wp14:editId="6963B5C4">
            <wp:extent cx="1931964" cy="1961505"/>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55843" cy="1985749"/>
                    </a:xfrm>
                    <a:prstGeom prst="rect">
                      <a:avLst/>
                    </a:prstGeom>
                  </pic:spPr>
                </pic:pic>
              </a:graphicData>
            </a:graphic>
          </wp:inline>
        </w:drawing>
      </w:r>
    </w:p>
    <w:p w:rsidR="00866348" w:rsidRPr="00866348" w:rsidRDefault="00866348" w:rsidP="00866348">
      <w:pPr>
        <w:spacing w:after="160" w:line="259" w:lineRule="auto"/>
        <w:rPr>
          <w:rFonts w:ascii="Arial" w:eastAsiaTheme="minorHAnsi" w:hAnsi="Arial" w:cs="Arial"/>
          <w:sz w:val="22"/>
          <w:szCs w:val="22"/>
          <w:lang w:eastAsia="en-US"/>
        </w:rPr>
      </w:pPr>
    </w:p>
    <w:p w:rsidR="00866348" w:rsidRPr="00866348" w:rsidRDefault="00866348" w:rsidP="00866348">
      <w:pPr>
        <w:spacing w:after="160" w:line="259" w:lineRule="auto"/>
        <w:rPr>
          <w:rFonts w:ascii="Arial" w:eastAsiaTheme="minorHAnsi" w:hAnsi="Arial" w:cs="Arial"/>
          <w:sz w:val="22"/>
          <w:szCs w:val="22"/>
          <w:lang w:eastAsia="en-US"/>
        </w:rPr>
      </w:pPr>
    </w:p>
    <w:p w:rsidR="00866348" w:rsidRPr="00866348" w:rsidRDefault="00866348" w:rsidP="00866348">
      <w:pPr>
        <w:spacing w:after="160" w:line="259" w:lineRule="auto"/>
        <w:rPr>
          <w:rFonts w:ascii="Arial" w:eastAsiaTheme="minorHAnsi" w:hAnsi="Arial" w:cs="Arial"/>
          <w:noProof/>
          <w:sz w:val="22"/>
          <w:szCs w:val="22"/>
        </w:rPr>
      </w:pPr>
      <w:r w:rsidRPr="00866348">
        <w:rPr>
          <w:rFonts w:ascii="Arial" w:eastAsiaTheme="minorHAnsi" w:hAnsi="Arial" w:cs="Arial"/>
          <w:sz w:val="22"/>
          <w:szCs w:val="22"/>
          <w:lang w:eastAsia="en-US"/>
        </w:rPr>
        <w:lastRenderedPageBreak/>
        <w:t>Wachendorff_40Jahre_03:</w:t>
      </w:r>
      <w:r w:rsidRPr="00866348">
        <w:rPr>
          <w:rFonts w:ascii="Arial" w:eastAsiaTheme="minorHAnsi" w:hAnsi="Arial" w:cs="Arial"/>
          <w:noProof/>
          <w:sz w:val="22"/>
          <w:szCs w:val="22"/>
        </w:rPr>
        <w:t xml:space="preserve"> </w:t>
      </w:r>
    </w:p>
    <w:p w:rsidR="00866348" w:rsidRPr="00866348" w:rsidRDefault="00866348" w:rsidP="00866348">
      <w:pPr>
        <w:spacing w:after="160" w:line="259" w:lineRule="auto"/>
        <w:rPr>
          <w:rFonts w:ascii="Arial" w:eastAsiaTheme="minorHAnsi" w:hAnsi="Arial" w:cs="Arial"/>
          <w:noProof/>
          <w:sz w:val="22"/>
          <w:szCs w:val="22"/>
        </w:rPr>
      </w:pPr>
      <w:r w:rsidRPr="00866348">
        <w:rPr>
          <w:rFonts w:ascii="Arial" w:eastAsiaTheme="minorHAnsi" w:hAnsi="Arial" w:cs="Arial"/>
          <w:noProof/>
          <w:sz w:val="22"/>
          <w:szCs w:val="22"/>
        </w:rPr>
        <w:t>Mehr als 200 Gäste feierten gemeinsam 40 Jahre WACHENDORFF.</w:t>
      </w:r>
    </w:p>
    <w:p w:rsidR="00866348" w:rsidRPr="00866348" w:rsidRDefault="00866348" w:rsidP="00866348">
      <w:pPr>
        <w:spacing w:after="160" w:line="259" w:lineRule="auto"/>
        <w:rPr>
          <w:rFonts w:asciiTheme="minorHAnsi" w:eastAsiaTheme="minorHAnsi" w:hAnsiTheme="minorHAnsi" w:cstheme="minorBidi"/>
          <w:b/>
          <w:sz w:val="22"/>
          <w:szCs w:val="22"/>
          <w:lang w:eastAsia="en-US"/>
        </w:rPr>
      </w:pPr>
    </w:p>
    <w:p w:rsidR="00866348" w:rsidRPr="00866348" w:rsidRDefault="00866348" w:rsidP="00866348">
      <w:pPr>
        <w:spacing w:after="160" w:line="259" w:lineRule="auto"/>
        <w:rPr>
          <w:rFonts w:asciiTheme="minorHAnsi" w:eastAsiaTheme="minorHAnsi" w:hAnsiTheme="minorHAnsi" w:cstheme="minorBidi"/>
          <w:b/>
          <w:sz w:val="22"/>
          <w:szCs w:val="22"/>
          <w:lang w:eastAsia="en-US"/>
        </w:rPr>
      </w:pPr>
      <w:r w:rsidRPr="00866348">
        <w:rPr>
          <w:rFonts w:asciiTheme="minorHAnsi" w:eastAsiaTheme="minorHAnsi" w:hAnsiTheme="minorHAnsi" w:cstheme="minorBidi"/>
          <w:noProof/>
          <w:sz w:val="22"/>
          <w:szCs w:val="22"/>
        </w:rPr>
        <w:drawing>
          <wp:inline distT="0" distB="0" distL="0" distR="0" wp14:anchorId="314108BB" wp14:editId="26F8B052">
            <wp:extent cx="2184055" cy="1452245"/>
            <wp:effectExtent l="0" t="0" r="698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58047" cy="1501444"/>
                    </a:xfrm>
                    <a:prstGeom prst="rect">
                      <a:avLst/>
                    </a:prstGeom>
                  </pic:spPr>
                </pic:pic>
              </a:graphicData>
            </a:graphic>
          </wp:inline>
        </w:drawing>
      </w:r>
    </w:p>
    <w:p w:rsidR="00866348" w:rsidRPr="00866348" w:rsidRDefault="00866348" w:rsidP="00866348">
      <w:pPr>
        <w:spacing w:after="160" w:line="259" w:lineRule="auto"/>
        <w:rPr>
          <w:rFonts w:asciiTheme="minorHAnsi" w:eastAsiaTheme="minorHAnsi" w:hAnsiTheme="minorHAnsi" w:cstheme="minorBidi"/>
          <w:b/>
          <w:sz w:val="22"/>
          <w:szCs w:val="22"/>
          <w:lang w:eastAsia="en-US"/>
        </w:rPr>
      </w:pPr>
    </w:p>
    <w:p w:rsidR="00866348" w:rsidRPr="00866348" w:rsidRDefault="00866348" w:rsidP="00866348">
      <w:pPr>
        <w:spacing w:after="160" w:line="259" w:lineRule="auto"/>
        <w:rPr>
          <w:rFonts w:ascii="Arial" w:eastAsiaTheme="minorHAnsi" w:hAnsi="Arial" w:cs="Arial"/>
          <w:b/>
          <w:sz w:val="22"/>
          <w:szCs w:val="22"/>
          <w:lang w:eastAsia="en-US"/>
        </w:rPr>
      </w:pPr>
    </w:p>
    <w:p w:rsidR="00866348" w:rsidRPr="00866348" w:rsidRDefault="00866348" w:rsidP="00866348">
      <w:pPr>
        <w:spacing w:after="160" w:line="259" w:lineRule="auto"/>
        <w:rPr>
          <w:rFonts w:ascii="Arial" w:eastAsiaTheme="minorHAnsi" w:hAnsi="Arial" w:cs="Arial"/>
          <w:noProof/>
          <w:sz w:val="22"/>
          <w:szCs w:val="22"/>
        </w:rPr>
      </w:pPr>
      <w:r w:rsidRPr="00866348">
        <w:rPr>
          <w:rFonts w:ascii="Arial" w:eastAsiaTheme="minorHAnsi" w:hAnsi="Arial" w:cs="Arial"/>
          <w:sz w:val="22"/>
          <w:szCs w:val="22"/>
          <w:lang w:eastAsia="en-US"/>
        </w:rPr>
        <w:t>Wachendorff_40Jahre_04:</w:t>
      </w:r>
      <w:r w:rsidRPr="00866348">
        <w:rPr>
          <w:rFonts w:ascii="Arial" w:eastAsiaTheme="minorHAnsi" w:hAnsi="Arial" w:cs="Arial"/>
          <w:noProof/>
          <w:sz w:val="22"/>
          <w:szCs w:val="22"/>
        </w:rPr>
        <w:t xml:space="preserve"> </w:t>
      </w:r>
    </w:p>
    <w:p w:rsidR="00866348" w:rsidRDefault="00866348" w:rsidP="00866348">
      <w:pPr>
        <w:spacing w:after="160" w:line="259" w:lineRule="auto"/>
        <w:rPr>
          <w:rFonts w:ascii="Arial" w:eastAsiaTheme="minorHAnsi" w:hAnsi="Arial" w:cs="Arial"/>
          <w:sz w:val="22"/>
          <w:szCs w:val="22"/>
          <w:lang w:eastAsia="en-US"/>
        </w:rPr>
      </w:pPr>
      <w:r w:rsidRPr="00866348">
        <w:rPr>
          <w:rFonts w:ascii="Arial" w:eastAsiaTheme="minorHAnsi" w:hAnsi="Arial" w:cs="Arial"/>
          <w:sz w:val="22"/>
          <w:szCs w:val="22"/>
          <w:lang w:eastAsia="en-US"/>
        </w:rPr>
        <w:t>Ausgelassen feierten Mitarbeiter/-innen das Firmenjubiläum und sich selbst</w:t>
      </w:r>
    </w:p>
    <w:p w:rsidR="0078183A" w:rsidRPr="00866348" w:rsidRDefault="0078183A" w:rsidP="00866348">
      <w:pPr>
        <w:spacing w:after="160" w:line="259" w:lineRule="auto"/>
        <w:rPr>
          <w:rFonts w:ascii="Arial" w:eastAsiaTheme="minorHAnsi" w:hAnsi="Arial" w:cs="Arial"/>
          <w:sz w:val="22"/>
          <w:szCs w:val="22"/>
          <w:lang w:eastAsia="en-US"/>
        </w:rPr>
      </w:pPr>
      <w:r>
        <w:rPr>
          <w:noProof/>
        </w:rPr>
        <w:drawing>
          <wp:inline distT="0" distB="0" distL="0" distR="0" wp14:anchorId="3EDD2D02" wp14:editId="461472FA">
            <wp:extent cx="2410344" cy="158750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37699" cy="1605516"/>
                    </a:xfrm>
                    <a:prstGeom prst="rect">
                      <a:avLst/>
                    </a:prstGeom>
                  </pic:spPr>
                </pic:pic>
              </a:graphicData>
            </a:graphic>
          </wp:inline>
        </w:drawing>
      </w:r>
    </w:p>
    <w:sectPr w:rsidR="0078183A" w:rsidRPr="00866348" w:rsidSect="0078183A">
      <w:headerReference w:type="default" r:id="rId13"/>
      <w:footerReference w:type="default" r:id="rId14"/>
      <w:headerReference w:type="first" r:id="rId15"/>
      <w:pgSz w:w="11906" w:h="16838" w:code="9"/>
      <w:pgMar w:top="284" w:right="626" w:bottom="142" w:left="1276" w:header="0" w:footer="2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5F0B" w:rsidRDefault="00385F0B">
      <w:r>
        <w:separator/>
      </w:r>
    </w:p>
  </w:endnote>
  <w:endnote w:type="continuationSeparator" w:id="0">
    <w:p w:rsidR="00385F0B" w:rsidRDefault="00385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0073713"/>
      <w:docPartObj>
        <w:docPartGallery w:val="Page Numbers (Bottom of Page)"/>
        <w:docPartUnique/>
      </w:docPartObj>
    </w:sdtPr>
    <w:sdtEndPr>
      <w:rPr>
        <w:rFonts w:ascii="Arial" w:hAnsi="Arial" w:cs="Arial"/>
      </w:rPr>
    </w:sdtEndPr>
    <w:sdtContent>
      <w:p w:rsidR="00BC275E" w:rsidRPr="00BC275E" w:rsidRDefault="00BC275E">
        <w:pPr>
          <w:pStyle w:val="Fuzeile"/>
          <w:jc w:val="center"/>
          <w:rPr>
            <w:rFonts w:ascii="Arial" w:hAnsi="Arial" w:cs="Arial"/>
          </w:rPr>
        </w:pPr>
        <w:r w:rsidRPr="00BC275E">
          <w:rPr>
            <w:rFonts w:ascii="Arial" w:hAnsi="Arial" w:cs="Arial"/>
          </w:rPr>
          <w:fldChar w:fldCharType="begin"/>
        </w:r>
        <w:r w:rsidRPr="00BC275E">
          <w:rPr>
            <w:rFonts w:ascii="Arial" w:hAnsi="Arial" w:cs="Arial"/>
          </w:rPr>
          <w:instrText>PAGE   \* MERGEFORMAT</w:instrText>
        </w:r>
        <w:r w:rsidRPr="00BC275E">
          <w:rPr>
            <w:rFonts w:ascii="Arial" w:hAnsi="Arial" w:cs="Arial"/>
          </w:rPr>
          <w:fldChar w:fldCharType="separate"/>
        </w:r>
        <w:r w:rsidR="002579CF">
          <w:rPr>
            <w:rFonts w:ascii="Arial" w:hAnsi="Arial" w:cs="Arial"/>
            <w:noProof/>
          </w:rPr>
          <w:t>3</w:t>
        </w:r>
        <w:r w:rsidRPr="00BC275E">
          <w:rPr>
            <w:rFonts w:ascii="Arial" w:hAnsi="Arial" w:cs="Arial"/>
          </w:rPr>
          <w:fldChar w:fldCharType="end"/>
        </w:r>
      </w:p>
    </w:sdtContent>
  </w:sdt>
  <w:p w:rsidR="005067C7" w:rsidRPr="005067C7" w:rsidRDefault="005067C7" w:rsidP="005067C7">
    <w:pPr>
      <w:pStyle w:val="Fuzeile"/>
      <w:jc w:val="center"/>
      <w:rPr>
        <w:rFonts w:ascii="Arial" w:hAnsi="Arial" w:cs="Arial"/>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5F0B" w:rsidRDefault="00385F0B">
      <w:r>
        <w:separator/>
      </w:r>
    </w:p>
  </w:footnote>
  <w:footnote w:type="continuationSeparator" w:id="0">
    <w:p w:rsidR="00385F0B" w:rsidRDefault="00385F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754" w:rsidRDefault="002D3754">
    <w:pPr>
      <w:pStyle w:val="Kopfzeile"/>
      <w:ind w:left="5812"/>
      <w:rPr>
        <w:rFonts w:ascii="Arial" w:hAnsi="Arial" w:cs="Arial"/>
        <w:b/>
        <w:bCs/>
      </w:rPr>
    </w:pPr>
  </w:p>
  <w:p w:rsidR="002D3754" w:rsidRDefault="002D3754">
    <w:pPr>
      <w:pStyle w:val="Kopfzeile"/>
      <w:rPr>
        <w:rFonts w:ascii="Arial" w:hAnsi="Arial" w:cs="Arial"/>
        <w:b/>
        <w:bCs/>
      </w:rPr>
    </w:pPr>
  </w:p>
  <w:p w:rsidR="002D3754" w:rsidRDefault="002D3754">
    <w:pPr>
      <w:pStyle w:val="Kopfzeile"/>
      <w:ind w:left="6521"/>
      <w:rPr>
        <w:rFonts w:ascii="Arial" w:hAnsi="Arial" w:cs="Arial"/>
        <w:b/>
        <w:bCs/>
      </w:rPr>
    </w:pPr>
  </w:p>
  <w:p w:rsidR="00DD651F" w:rsidRDefault="00DD651F">
    <w:pPr>
      <w:pStyle w:val="Kopfzeile"/>
      <w:rPr>
        <w:rFonts w:ascii="Arial" w:hAnsi="Arial" w:cs="Arial"/>
        <w:b/>
        <w:b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754" w:rsidRDefault="002D3754">
    <w:pPr>
      <w:pStyle w:val="Kopfzeile"/>
      <w:ind w:left="5812"/>
      <w:rPr>
        <w:rFonts w:ascii="Arial" w:hAnsi="Arial" w:cs="Arial"/>
        <w:b/>
        <w:bCs/>
      </w:rPr>
    </w:pPr>
  </w:p>
  <w:p w:rsidR="002D3754" w:rsidRDefault="002D3754">
    <w:pPr>
      <w:pStyle w:val="Kopfzeile"/>
      <w:ind w:left="6521"/>
      <w:rPr>
        <w:rFonts w:ascii="Arial" w:hAnsi="Arial" w:cs="Arial"/>
        <w:b/>
        <w:bCs/>
      </w:rPr>
    </w:pPr>
  </w:p>
  <w:p w:rsidR="002D3754" w:rsidRDefault="00385F0B">
    <w:pPr>
      <w:pStyle w:val="Kopfzeile"/>
      <w:rPr>
        <w:rFonts w:ascii="Arial" w:hAnsi="Arial" w:cs="Arial"/>
        <w:b/>
        <w:bCs/>
      </w:rPr>
    </w:pPr>
    <w:r>
      <w:rPr>
        <w:rFonts w:ascii="Arial" w:hAnsi="Arial" w:cs="Arial"/>
        <w:b/>
        <w:bCs/>
        <w:noProof/>
      </w:rPr>
      <w:drawing>
        <wp:anchor distT="0" distB="0" distL="114300" distR="114300" simplePos="0" relativeHeight="251658240" behindDoc="0" locked="0" layoutInCell="1" allowOverlap="1">
          <wp:simplePos x="0" y="0"/>
          <wp:positionH relativeFrom="column">
            <wp:posOffset>-177165</wp:posOffset>
          </wp:positionH>
          <wp:positionV relativeFrom="paragraph">
            <wp:posOffset>135890</wp:posOffset>
          </wp:positionV>
          <wp:extent cx="2895600" cy="501015"/>
          <wp:effectExtent l="0" t="0" r="0" b="0"/>
          <wp:wrapNone/>
          <wp:docPr id="5" name="Bild 4" descr="Logo_Schriftzug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Schriftzug neu"/>
                  <pic:cNvPicPr>
                    <a:picLocks noChangeAspect="1" noChangeArrowheads="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95600" cy="501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754" w:rsidRDefault="002D3754">
    <w:pPr>
      <w:pStyle w:val="Kopfzeile"/>
      <w:tabs>
        <w:tab w:val="left" w:pos="6237"/>
      </w:tabs>
      <w:ind w:left="6237"/>
      <w:rPr>
        <w:rFonts w:ascii="Arial" w:hAnsi="Arial" w:cs="Arial"/>
        <w:b/>
        <w:bCs/>
      </w:rPr>
    </w:pPr>
    <w:r>
      <w:rPr>
        <w:rFonts w:ascii="Arial" w:hAnsi="Arial" w:cs="Arial"/>
        <w:b/>
        <w:bCs/>
      </w:rPr>
      <w:t xml:space="preserve">Wachendorff </w:t>
    </w:r>
    <w:r w:rsidR="00281F1D">
      <w:rPr>
        <w:rFonts w:ascii="Arial" w:hAnsi="Arial" w:cs="Arial"/>
        <w:b/>
        <w:bCs/>
      </w:rPr>
      <w:t>Prozesstechnik</w:t>
    </w:r>
    <w:r>
      <w:rPr>
        <w:rFonts w:ascii="Arial" w:hAnsi="Arial" w:cs="Arial"/>
        <w:b/>
        <w:bCs/>
      </w:rPr>
      <w:t xml:space="preserve"> </w:t>
    </w:r>
  </w:p>
  <w:p w:rsidR="002D3754" w:rsidRDefault="002D3754">
    <w:pPr>
      <w:pStyle w:val="Kopfzeile"/>
      <w:tabs>
        <w:tab w:val="left" w:pos="6237"/>
      </w:tabs>
      <w:ind w:left="6237"/>
      <w:rPr>
        <w:rFonts w:ascii="Arial" w:hAnsi="Arial" w:cs="Arial"/>
      </w:rPr>
    </w:pPr>
    <w:r>
      <w:rPr>
        <w:rFonts w:ascii="Arial" w:hAnsi="Arial" w:cs="Arial"/>
      </w:rPr>
      <w:t>GmbH &amp; Co. KG</w:t>
    </w:r>
  </w:p>
  <w:p w:rsidR="002D3754" w:rsidRDefault="002D3754">
    <w:pPr>
      <w:pStyle w:val="Kopfzeile"/>
      <w:tabs>
        <w:tab w:val="left" w:pos="6237"/>
      </w:tabs>
      <w:ind w:left="6237"/>
      <w:rPr>
        <w:rFonts w:ascii="Arial" w:hAnsi="Arial" w:cs="Arial"/>
      </w:rPr>
    </w:pPr>
    <w:r>
      <w:rPr>
        <w:rFonts w:ascii="Arial" w:hAnsi="Arial" w:cs="Arial"/>
      </w:rPr>
      <w:t>Industriestraße 7</w:t>
    </w:r>
  </w:p>
  <w:p w:rsidR="002D3754" w:rsidRDefault="002D3754">
    <w:pPr>
      <w:pStyle w:val="Kopfzeile"/>
      <w:tabs>
        <w:tab w:val="left" w:pos="5812"/>
        <w:tab w:val="left" w:pos="6237"/>
      </w:tabs>
      <w:ind w:left="6237"/>
      <w:rPr>
        <w:rFonts w:ascii="Arial" w:hAnsi="Arial" w:cs="Arial"/>
      </w:rPr>
    </w:pPr>
    <w:r>
      <w:rPr>
        <w:rFonts w:ascii="Arial" w:hAnsi="Arial" w:cs="Arial"/>
      </w:rPr>
      <w:t xml:space="preserve">D-65366 </w:t>
    </w:r>
    <w:proofErr w:type="spellStart"/>
    <w:r>
      <w:rPr>
        <w:rFonts w:ascii="Arial" w:hAnsi="Arial" w:cs="Arial"/>
      </w:rPr>
      <w:t>Geisenheim</w:t>
    </w:r>
    <w:proofErr w:type="spellEnd"/>
    <w:r w:rsidR="001A2183">
      <w:rPr>
        <w:rFonts w:ascii="Arial" w:hAnsi="Arial" w:cs="Arial"/>
      </w:rPr>
      <w:br/>
      <w:t>www.wachendorff-</w:t>
    </w:r>
    <w:r w:rsidR="00281F1D">
      <w:rPr>
        <w:rFonts w:ascii="Arial" w:hAnsi="Arial" w:cs="Arial"/>
      </w:rPr>
      <w:t>prozesstechnik</w:t>
    </w:r>
    <w:r w:rsidR="001A2183">
      <w:rPr>
        <w:rFonts w:ascii="Arial" w:hAnsi="Arial" w:cs="Arial"/>
      </w:rPr>
      <w:t>.de</w:t>
    </w:r>
  </w:p>
  <w:p w:rsidR="002D3754" w:rsidRDefault="002D3754">
    <w:pPr>
      <w:pStyle w:val="Kopfzeile"/>
      <w:tabs>
        <w:tab w:val="left" w:pos="5812"/>
        <w:tab w:val="left" w:pos="6237"/>
      </w:tabs>
      <w:ind w:left="6237"/>
      <w:rPr>
        <w:rFonts w:ascii="Arial" w:hAnsi="Arial" w:cs="Arial"/>
      </w:rPr>
    </w:pPr>
  </w:p>
  <w:p w:rsidR="0024729F" w:rsidRDefault="00866348">
    <w:pPr>
      <w:pStyle w:val="Kopfzeile"/>
      <w:tabs>
        <w:tab w:val="left" w:pos="5812"/>
        <w:tab w:val="left" w:pos="6237"/>
      </w:tabs>
      <w:ind w:left="6237"/>
      <w:rPr>
        <w:rFonts w:ascii="Arial" w:hAnsi="Arial" w:cs="Arial"/>
      </w:rPr>
    </w:pPr>
    <w:r>
      <w:rPr>
        <w:rFonts w:ascii="Arial" w:hAnsi="Arial" w:cs="Arial"/>
      </w:rPr>
      <w:t>September</w:t>
    </w:r>
    <w:r w:rsidR="00B27C9F">
      <w:rPr>
        <w:rFonts w:ascii="Arial" w:hAnsi="Arial" w:cs="Arial"/>
      </w:rPr>
      <w:t xml:space="preserve">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3C488E"/>
    <w:multiLevelType w:val="hybridMultilevel"/>
    <w:tmpl w:val="442843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DFD727E"/>
    <w:multiLevelType w:val="hybridMultilevel"/>
    <w:tmpl w:val="F0940D5C"/>
    <w:lvl w:ilvl="0" w:tplc="C1CE971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68FE1A99"/>
    <w:multiLevelType w:val="hybridMultilevel"/>
    <w:tmpl w:val="125CBD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B03130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
    <w:nsid w:val="7CB758D3"/>
    <w:multiLevelType w:val="hybridMultilevel"/>
    <w:tmpl w:val="537A04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7EE97E45"/>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3"/>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F0B"/>
    <w:rsid w:val="000156CA"/>
    <w:rsid w:val="00024CC0"/>
    <w:rsid w:val="00060D7C"/>
    <w:rsid w:val="0006517B"/>
    <w:rsid w:val="000821F5"/>
    <w:rsid w:val="00087CF6"/>
    <w:rsid w:val="0009234A"/>
    <w:rsid w:val="00092943"/>
    <w:rsid w:val="000A7E7C"/>
    <w:rsid w:val="000D5072"/>
    <w:rsid w:val="000F2BA9"/>
    <w:rsid w:val="00102AE2"/>
    <w:rsid w:val="00122926"/>
    <w:rsid w:val="00147A7E"/>
    <w:rsid w:val="00151877"/>
    <w:rsid w:val="00155F2E"/>
    <w:rsid w:val="00164B98"/>
    <w:rsid w:val="00174F32"/>
    <w:rsid w:val="00182C73"/>
    <w:rsid w:val="001A2183"/>
    <w:rsid w:val="001A5236"/>
    <w:rsid w:val="001A7735"/>
    <w:rsid w:val="00217034"/>
    <w:rsid w:val="00242856"/>
    <w:rsid w:val="0024729F"/>
    <w:rsid w:val="002531BC"/>
    <w:rsid w:val="00253BB1"/>
    <w:rsid w:val="002579CF"/>
    <w:rsid w:val="00281F1D"/>
    <w:rsid w:val="002D3754"/>
    <w:rsid w:val="00321F3C"/>
    <w:rsid w:val="00323ED6"/>
    <w:rsid w:val="00326B9A"/>
    <w:rsid w:val="003277FC"/>
    <w:rsid w:val="00330CB0"/>
    <w:rsid w:val="003336F4"/>
    <w:rsid w:val="00357B24"/>
    <w:rsid w:val="00385F0B"/>
    <w:rsid w:val="003A0752"/>
    <w:rsid w:val="003C2732"/>
    <w:rsid w:val="003F79E2"/>
    <w:rsid w:val="0043771A"/>
    <w:rsid w:val="00441D2E"/>
    <w:rsid w:val="004649B1"/>
    <w:rsid w:val="00490648"/>
    <w:rsid w:val="004A5927"/>
    <w:rsid w:val="004F2A36"/>
    <w:rsid w:val="0050537C"/>
    <w:rsid w:val="005067C7"/>
    <w:rsid w:val="005546C9"/>
    <w:rsid w:val="00554E98"/>
    <w:rsid w:val="00581AAB"/>
    <w:rsid w:val="005B6F1A"/>
    <w:rsid w:val="005C3A1B"/>
    <w:rsid w:val="005D5BFA"/>
    <w:rsid w:val="00602275"/>
    <w:rsid w:val="00615245"/>
    <w:rsid w:val="006672A8"/>
    <w:rsid w:val="00700481"/>
    <w:rsid w:val="00715A33"/>
    <w:rsid w:val="007315C1"/>
    <w:rsid w:val="00736B3C"/>
    <w:rsid w:val="0078183A"/>
    <w:rsid w:val="007A4606"/>
    <w:rsid w:val="007A5DAF"/>
    <w:rsid w:val="007E7389"/>
    <w:rsid w:val="00803743"/>
    <w:rsid w:val="00817AFA"/>
    <w:rsid w:val="00833E65"/>
    <w:rsid w:val="008549EA"/>
    <w:rsid w:val="00865A7E"/>
    <w:rsid w:val="00866348"/>
    <w:rsid w:val="00872BDE"/>
    <w:rsid w:val="008828CE"/>
    <w:rsid w:val="0089091F"/>
    <w:rsid w:val="00894F1D"/>
    <w:rsid w:val="008956C9"/>
    <w:rsid w:val="008B763B"/>
    <w:rsid w:val="008F5CD7"/>
    <w:rsid w:val="008F7202"/>
    <w:rsid w:val="00933F8C"/>
    <w:rsid w:val="009624E7"/>
    <w:rsid w:val="009E3AE7"/>
    <w:rsid w:val="00A009F3"/>
    <w:rsid w:val="00A170E7"/>
    <w:rsid w:val="00A178CC"/>
    <w:rsid w:val="00A327E6"/>
    <w:rsid w:val="00A549E9"/>
    <w:rsid w:val="00A91B96"/>
    <w:rsid w:val="00AB40CC"/>
    <w:rsid w:val="00AC17C8"/>
    <w:rsid w:val="00AC7380"/>
    <w:rsid w:val="00B27C9F"/>
    <w:rsid w:val="00B3624A"/>
    <w:rsid w:val="00B4343D"/>
    <w:rsid w:val="00BB523A"/>
    <w:rsid w:val="00BC275E"/>
    <w:rsid w:val="00BD65AA"/>
    <w:rsid w:val="00BE460E"/>
    <w:rsid w:val="00C00C09"/>
    <w:rsid w:val="00C01784"/>
    <w:rsid w:val="00C05D99"/>
    <w:rsid w:val="00C2138D"/>
    <w:rsid w:val="00C2369A"/>
    <w:rsid w:val="00C4019A"/>
    <w:rsid w:val="00C6002E"/>
    <w:rsid w:val="00C642C9"/>
    <w:rsid w:val="00C84BE2"/>
    <w:rsid w:val="00C9587D"/>
    <w:rsid w:val="00CE60F9"/>
    <w:rsid w:val="00CF6E18"/>
    <w:rsid w:val="00D0278A"/>
    <w:rsid w:val="00D07DD9"/>
    <w:rsid w:val="00D24284"/>
    <w:rsid w:val="00D24D88"/>
    <w:rsid w:val="00D82B5B"/>
    <w:rsid w:val="00DB56D9"/>
    <w:rsid w:val="00DC0C43"/>
    <w:rsid w:val="00DD651F"/>
    <w:rsid w:val="00DF04A8"/>
    <w:rsid w:val="00E401CE"/>
    <w:rsid w:val="00E51F19"/>
    <w:rsid w:val="00E523D1"/>
    <w:rsid w:val="00E571DD"/>
    <w:rsid w:val="00EA45EA"/>
    <w:rsid w:val="00EB5E8E"/>
    <w:rsid w:val="00ED7E3E"/>
    <w:rsid w:val="00F55476"/>
    <w:rsid w:val="00FC68EE"/>
    <w:rsid w:val="00FF29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15:chartTrackingRefBased/>
  <w15:docId w15:val="{D6FF585A-49F4-47C3-BED7-633A98F4E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qFormat/>
    <w:pPr>
      <w:keepNext/>
      <w:tabs>
        <w:tab w:val="left" w:pos="1134"/>
        <w:tab w:val="left" w:pos="6521"/>
      </w:tabs>
      <w:outlineLvl w:val="0"/>
    </w:pPr>
    <w:rPr>
      <w:rFonts w:ascii="Arial" w:hAnsi="Arial"/>
      <w:sz w:val="24"/>
    </w:rPr>
  </w:style>
  <w:style w:type="paragraph" w:styleId="berschrift3">
    <w:name w:val="heading 3"/>
    <w:basedOn w:val="Standard"/>
    <w:next w:val="Standard"/>
    <w:qFormat/>
    <w:pPr>
      <w:keepNext/>
      <w:tabs>
        <w:tab w:val="left" w:pos="1134"/>
        <w:tab w:val="left" w:pos="6521"/>
      </w:tabs>
      <w:outlineLvl w:val="2"/>
    </w:pPr>
    <w:rPr>
      <w:rFonts w:ascii="Arial" w:hAnsi="Arial"/>
      <w:b/>
      <w:sz w:val="22"/>
    </w:rPr>
  </w:style>
  <w:style w:type="paragraph" w:styleId="berschrift4">
    <w:name w:val="heading 4"/>
    <w:basedOn w:val="Standard"/>
    <w:next w:val="Standard"/>
    <w:qFormat/>
    <w:pPr>
      <w:keepNext/>
      <w:tabs>
        <w:tab w:val="left" w:pos="1134"/>
        <w:tab w:val="left" w:pos="6521"/>
      </w:tabs>
      <w:outlineLvl w:val="3"/>
    </w:pPr>
    <w:rPr>
      <w:rFonts w:ascii="Arial" w:hAnsi="Arial"/>
      <w:b/>
      <w:sz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Dokumentstruktur">
    <w:name w:val="Document Map"/>
    <w:basedOn w:val="Standard"/>
    <w:semiHidden/>
    <w:pPr>
      <w:shd w:val="clear" w:color="auto" w:fill="000080"/>
    </w:pPr>
    <w:rPr>
      <w:rFonts w:ascii="Tahoma" w:hAnsi="Tahoma"/>
    </w:rPr>
  </w:style>
  <w:style w:type="character" w:styleId="Hyperlink">
    <w:name w:val="Hyperlink"/>
    <w:basedOn w:val="Absatz-Standardschriftart"/>
    <w:rPr>
      <w:color w:val="0000FF"/>
      <w:u w:val="single"/>
    </w:rPr>
  </w:style>
  <w:style w:type="paragraph" w:styleId="Textkrper">
    <w:name w:val="Body Text"/>
    <w:basedOn w:val="Standard"/>
    <w:pPr>
      <w:jc w:val="center"/>
    </w:pPr>
    <w:rPr>
      <w:rFonts w:ascii="Arial" w:eastAsia="Times" w:hAnsi="Arial"/>
    </w:rPr>
  </w:style>
  <w:style w:type="character" w:styleId="BesuchterHyperlink">
    <w:name w:val="FollowedHyperlink"/>
    <w:basedOn w:val="Absatz-Standardschriftart"/>
    <w:rPr>
      <w:color w:val="800080"/>
      <w:u w:val="single"/>
    </w:rPr>
  </w:style>
  <w:style w:type="paragraph" w:customStyle="1" w:styleId="ADresse">
    <w:name w:val="ADresse"/>
    <w:basedOn w:val="Standard"/>
    <w:pPr>
      <w:framePr w:w="9049" w:h="2801" w:hRule="exact" w:wrap="around" w:vAnchor="page" w:hAnchor="text" w:y="2836"/>
      <w:overflowPunct w:val="0"/>
      <w:autoSpaceDE w:val="0"/>
      <w:autoSpaceDN w:val="0"/>
      <w:adjustRightInd w:val="0"/>
      <w:spacing w:after="120"/>
      <w:textAlignment w:val="baseline"/>
    </w:pPr>
    <w:rPr>
      <w:rFonts w:ascii="Arial" w:hAnsi="Arial"/>
      <w:b/>
    </w:rPr>
  </w:style>
  <w:style w:type="paragraph" w:styleId="Textkrper3">
    <w:name w:val="Body Text 3"/>
    <w:basedOn w:val="Standard"/>
    <w:link w:val="Textkrper3Zchn"/>
    <w:rsid w:val="00385F0B"/>
    <w:rPr>
      <w:rFonts w:ascii="Arial" w:hAnsi="Arial" w:cs="Arial"/>
      <w:sz w:val="16"/>
    </w:rPr>
  </w:style>
  <w:style w:type="character" w:customStyle="1" w:styleId="Textkrper3Zchn">
    <w:name w:val="Textkörper 3 Zchn"/>
    <w:basedOn w:val="Absatz-Standardschriftart"/>
    <w:link w:val="Textkrper3"/>
    <w:rsid w:val="00385F0B"/>
    <w:rPr>
      <w:rFonts w:ascii="Arial" w:hAnsi="Arial" w:cs="Arial"/>
      <w:sz w:val="16"/>
    </w:rPr>
  </w:style>
  <w:style w:type="paragraph" w:styleId="Sprechblasentext">
    <w:name w:val="Balloon Text"/>
    <w:basedOn w:val="Standard"/>
    <w:link w:val="SprechblasentextZchn"/>
    <w:rsid w:val="003277FC"/>
    <w:rPr>
      <w:rFonts w:ascii="Segoe UI" w:hAnsi="Segoe UI" w:cs="Segoe UI"/>
      <w:sz w:val="18"/>
      <w:szCs w:val="18"/>
    </w:rPr>
  </w:style>
  <w:style w:type="character" w:customStyle="1" w:styleId="SprechblasentextZchn">
    <w:name w:val="Sprechblasentext Zchn"/>
    <w:basedOn w:val="Absatz-Standardschriftart"/>
    <w:link w:val="Sprechblasentext"/>
    <w:rsid w:val="003277FC"/>
    <w:rPr>
      <w:rFonts w:ascii="Segoe UI" w:hAnsi="Segoe UI" w:cs="Segoe UI"/>
      <w:sz w:val="18"/>
      <w:szCs w:val="18"/>
    </w:rPr>
  </w:style>
  <w:style w:type="character" w:styleId="Fett">
    <w:name w:val="Strong"/>
    <w:basedOn w:val="Absatz-Standardschriftart"/>
    <w:uiPriority w:val="22"/>
    <w:qFormat/>
    <w:rsid w:val="000A7E7C"/>
    <w:rPr>
      <w:b/>
      <w:bCs/>
    </w:rPr>
  </w:style>
  <w:style w:type="character" w:customStyle="1" w:styleId="FuzeileZchn">
    <w:name w:val="Fußzeile Zchn"/>
    <w:basedOn w:val="Absatz-Standardschriftart"/>
    <w:link w:val="Fuzeile"/>
    <w:uiPriority w:val="99"/>
    <w:rsid w:val="008F5CD7"/>
  </w:style>
  <w:style w:type="paragraph" w:styleId="Listenabsatz">
    <w:name w:val="List Paragraph"/>
    <w:basedOn w:val="Standard"/>
    <w:uiPriority w:val="34"/>
    <w:qFormat/>
    <w:rsid w:val="000156CA"/>
    <w:pPr>
      <w:ind w:left="720"/>
      <w:contextualSpacing/>
    </w:pPr>
  </w:style>
  <w:style w:type="paragraph" w:styleId="StandardWeb">
    <w:name w:val="Normal (Web)"/>
    <w:basedOn w:val="Standard"/>
    <w:uiPriority w:val="99"/>
    <w:unhideWhenUsed/>
    <w:rsid w:val="00B27C9F"/>
    <w:pPr>
      <w:spacing w:before="100" w:beforeAutospacing="1" w:after="100" w:afterAutospacing="1"/>
    </w:pPr>
    <w:rPr>
      <w:sz w:val="24"/>
      <w:szCs w:val="24"/>
    </w:rPr>
  </w:style>
  <w:style w:type="character" w:styleId="Hervorhebung">
    <w:name w:val="Emphasis"/>
    <w:basedOn w:val="Absatz-Standardschriftart"/>
    <w:uiPriority w:val="20"/>
    <w:qFormat/>
    <w:rsid w:val="00B27C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736956">
      <w:bodyDiv w:val="1"/>
      <w:marLeft w:val="0"/>
      <w:marRight w:val="0"/>
      <w:marTop w:val="0"/>
      <w:marBottom w:val="0"/>
      <w:divBdr>
        <w:top w:val="none" w:sz="0" w:space="0" w:color="auto"/>
        <w:left w:val="none" w:sz="0" w:space="0" w:color="auto"/>
        <w:bottom w:val="none" w:sz="0" w:space="0" w:color="auto"/>
        <w:right w:val="none" w:sz="0" w:space="0" w:color="auto"/>
      </w:divBdr>
    </w:div>
    <w:div w:id="965965608">
      <w:bodyDiv w:val="1"/>
      <w:marLeft w:val="0"/>
      <w:marRight w:val="0"/>
      <w:marTop w:val="0"/>
      <w:marBottom w:val="0"/>
      <w:divBdr>
        <w:top w:val="none" w:sz="0" w:space="0" w:color="auto"/>
        <w:left w:val="none" w:sz="0" w:space="0" w:color="auto"/>
        <w:bottom w:val="none" w:sz="0" w:space="0" w:color="auto"/>
        <w:right w:val="none" w:sz="0" w:space="0" w:color="auto"/>
      </w:divBdr>
      <w:divsChild>
        <w:div w:id="1748309565">
          <w:marLeft w:val="-75"/>
          <w:marRight w:val="0"/>
          <w:marTop w:val="0"/>
          <w:marBottom w:val="0"/>
          <w:divBdr>
            <w:top w:val="none" w:sz="0" w:space="0" w:color="auto"/>
            <w:left w:val="none" w:sz="0" w:space="0" w:color="auto"/>
            <w:bottom w:val="none" w:sz="0" w:space="0" w:color="auto"/>
            <w:right w:val="none" w:sz="0" w:space="0" w:color="auto"/>
          </w:divBdr>
          <w:divsChild>
            <w:div w:id="212310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achendorff-automation.d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wachendorff-prozesstechnik.de"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o\AppData\Local\Microsoft\Windows\Temporary%20Internet%20Files\Content.IE5\KTUJPRJL\FB_068_Briefvorlage_WP_mit_Logo_Version_00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FB_068_Briefvorlage_WP_mit_Logo_Version_0003</Template>
  <TotalTime>0</TotalTime>
  <Pages>3</Pages>
  <Words>467</Words>
  <Characters>3317</Characters>
  <Application>Microsoft Office Word</Application>
  <DocSecurity>0</DocSecurity>
  <Lines>78</Lines>
  <Paragraphs>27</Paragraphs>
  <ScaleCrop>false</ScaleCrop>
  <HeadingPairs>
    <vt:vector size="2" baseType="variant">
      <vt:variant>
        <vt:lpstr>Titel</vt:lpstr>
      </vt:variant>
      <vt:variant>
        <vt:i4>1</vt:i4>
      </vt:variant>
    </vt:vector>
  </HeadingPairs>
  <TitlesOfParts>
    <vt:vector size="1" baseType="lpstr">
      <vt:lpstr>WP_mit_Logo</vt:lpstr>
    </vt:vector>
  </TitlesOfParts>
  <Company>Wachendorff Prozesstechnik GmbH &amp; Co. KG</Company>
  <LinksUpToDate>false</LinksUpToDate>
  <CharactersWithSpaces>3757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WP_mit_Logo</dc:title>
  <dc:subject/>
  <dc:creator>Dirk Rott</dc:creator>
  <cp:keywords/>
  <cp:lastModifiedBy>Isabell Wagner</cp:lastModifiedBy>
  <cp:revision>4</cp:revision>
  <cp:lastPrinted>2018-09-18T14:23:00Z</cp:lastPrinted>
  <dcterms:created xsi:type="dcterms:W3CDTF">2018-09-27T11:11:00Z</dcterms:created>
  <dcterms:modified xsi:type="dcterms:W3CDTF">2018-09-28T09:06:00Z</dcterms:modified>
</cp:coreProperties>
</file>