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FE2102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20.07.</w:t>
      </w:r>
      <w:r w:rsidR="00974547">
        <w:rPr>
          <w:rFonts w:ascii="Arial" w:hAnsi="Arial"/>
          <w:sz w:val="22"/>
          <w:szCs w:val="22"/>
        </w:rPr>
        <w:t>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B9029C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FE2102">
        <w:rPr>
          <w:rFonts w:ascii="Arial" w:hAnsi="Arial" w:cs="Arial"/>
          <w:b/>
          <w:bCs/>
          <w:sz w:val="22"/>
          <w:szCs w:val="22"/>
        </w:rPr>
        <w:t>P2106</w:t>
      </w:r>
      <w:r w:rsidR="00D47AE4">
        <w:rPr>
          <w:rFonts w:ascii="Arial" w:hAnsi="Arial" w:cs="Arial"/>
          <w:b/>
          <w:bCs/>
          <w:sz w:val="22"/>
          <w:szCs w:val="22"/>
        </w:rPr>
        <w:t xml:space="preserve">: </w:t>
      </w:r>
      <w:r w:rsidR="00FE2102">
        <w:rPr>
          <w:rFonts w:ascii="Arial" w:hAnsi="Arial" w:cs="Arial"/>
          <w:b/>
          <w:bCs/>
          <w:sz w:val="22"/>
          <w:szCs w:val="22"/>
        </w:rPr>
        <w:t xml:space="preserve"> Maßgeschneiderte IPC</w:t>
      </w:r>
      <w:r w:rsidR="00A450B9">
        <w:rPr>
          <w:rFonts w:ascii="Arial" w:hAnsi="Arial" w:cs="Arial"/>
          <w:b/>
          <w:bCs/>
          <w:sz w:val="22"/>
          <w:szCs w:val="22"/>
        </w:rPr>
        <w:t>-Lösungen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E2102" w:rsidRDefault="00FE2102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Maßgeschneiderte IPC-Lösungen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 w:rsidR="00A450B9">
        <w:rPr>
          <w:rFonts w:ascii="Arial" w:eastAsiaTheme="minorHAnsi" w:hAnsi="Arial" w:cs="Arial"/>
          <w:b/>
          <w:sz w:val="22"/>
          <w:szCs w:val="22"/>
          <w:lang w:eastAsia="en-US"/>
        </w:rPr>
        <w:t>Immer die</w:t>
      </w:r>
      <w:bookmarkStart w:id="0" w:name="_GoBack"/>
      <w:bookmarkEnd w:id="0"/>
      <w:r w:rsidR="00A450B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optimale IPC-Lösung</w:t>
      </w:r>
    </w:p>
    <w:p w:rsidR="00C73F0E" w:rsidRDefault="00C73F0E" w:rsidP="00C73F0E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FE2102" w:rsidRDefault="00FE2102" w:rsidP="00FE210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Customizing, die individuelle Anpassung von IPC an die jeweilige kundenspezifische Anwendung, wird mit steigender Integrationstiefe und wachsendem </w:t>
      </w:r>
      <w:r>
        <w:rPr>
          <w:rFonts w:ascii="Arial" w:eastAsiaTheme="minorHAnsi" w:hAnsi="Arial" w:cs="Arial"/>
          <w:sz w:val="22"/>
          <w:szCs w:val="22"/>
          <w:lang w:eastAsia="en-US"/>
        </w:rPr>
        <w:t>Wettbewerbsdruck immer wichtiger“, so Florian Raupach, Produktmanager bei Wachendorff Prozesstechnik.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50B9">
        <w:rPr>
          <w:rFonts w:ascii="Arial" w:eastAsiaTheme="minorHAnsi" w:hAnsi="Arial" w:cs="Arial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>„Daher haben w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>ir uns auf die maßgeschneiderte Anpassung unserer bewährten IPC-</w:t>
      </w:r>
      <w:r>
        <w:rPr>
          <w:rFonts w:ascii="Arial" w:eastAsiaTheme="minorHAnsi" w:hAnsi="Arial" w:cs="Arial"/>
          <w:sz w:val="22"/>
          <w:szCs w:val="22"/>
          <w:lang w:eastAsia="en-US"/>
        </w:rPr>
        <w:t>Standard-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Produkte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an die Kundenbedürfnisse 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spezialisiert.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So können 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>be</w:t>
      </w:r>
      <w:r>
        <w:rPr>
          <w:rFonts w:ascii="Arial" w:eastAsiaTheme="minorHAnsi" w:hAnsi="Arial" w:cs="Arial"/>
          <w:sz w:val="22"/>
          <w:szCs w:val="22"/>
          <w:lang w:eastAsia="en-US"/>
        </w:rPr>
        <w:t>reits bei kleineren Stückzahlen für den Anwender optimale Lösungen definiert und umgesetzt werden.“</w:t>
      </w:r>
      <w:r w:rsidRPr="00FE2102">
        <w:t xml:space="preserve"> </w:t>
      </w:r>
      <w:r>
        <w:br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So kann z. B. 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das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äußere 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Erscheinungsbild </w:t>
      </w:r>
      <w:r>
        <w:rPr>
          <w:rFonts w:ascii="Arial" w:eastAsiaTheme="minorHAnsi" w:hAnsi="Arial" w:cs="Arial"/>
          <w:sz w:val="22"/>
          <w:szCs w:val="22"/>
          <w:lang w:eastAsia="en-US"/>
        </w:rPr>
        <w:t>nach Kunden-CI angepasst werden. T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>echnische Erweiterungen, welche über die Standard-Konfiguration hinausgehen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werden sehr häufig realisiert.  Oder die vom Anwender </w:t>
      </w:r>
      <w:r w:rsidRPr="00FE2102">
        <w:rPr>
          <w:rFonts w:ascii="Arial" w:eastAsiaTheme="minorHAnsi" w:hAnsi="Arial" w:cs="Arial"/>
          <w:sz w:val="22"/>
          <w:szCs w:val="22"/>
          <w:lang w:eastAsia="en-US"/>
        </w:rPr>
        <w:t xml:space="preserve">benötigte Software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wird vor der Auslieferung bereits aufgespielt, so das echtes Plug &amp; Play gegeben ist. </w:t>
      </w:r>
    </w:p>
    <w:p w:rsidR="00FE2102" w:rsidRPr="00745337" w:rsidRDefault="00C73F0E" w:rsidP="00FE210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C73F0E" w:rsidRDefault="00745337" w:rsidP="00974547">
      <w:pPr>
        <w:spacing w:line="360" w:lineRule="auto"/>
        <w:rPr>
          <w:rFonts w:ascii="Arial" w:hAnsi="Arial" w:cs="Arial"/>
          <w:sz w:val="22"/>
          <w:szCs w:val="22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FA68E0" w:rsidRPr="0097454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E2102" w:rsidRPr="00E85E0B">
          <w:rPr>
            <w:rStyle w:val="Hyperlink"/>
            <w:rFonts w:ascii="Arial" w:hAnsi="Arial" w:cs="Arial"/>
            <w:sz w:val="22"/>
            <w:szCs w:val="22"/>
          </w:rPr>
          <w:t>www.wachendorff-prozesstechnik.de/customizing/</w:t>
        </w:r>
      </w:hyperlink>
    </w:p>
    <w:p w:rsidR="00FE2102" w:rsidRDefault="00FE2102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D47AE4" w:rsidRDefault="00745337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D47AE4" w:rsidRPr="00D47AE4" w:rsidRDefault="00A450B9" w:rsidP="00D47AE4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2F24FA5" wp14:editId="237ADE48">
            <wp:extent cx="222885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7AE4" w:rsidRPr="00D47AE4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3FA0"/>
    <w:multiLevelType w:val="hybridMultilevel"/>
    <w:tmpl w:val="385EE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9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10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2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77CF0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450B9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9029C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3F0E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47AE4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EE7D32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2102"/>
    <w:rsid w:val="00FE6275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customiz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2021-12-29T10:25:00Z</cp:lastPrinted>
  <dcterms:created xsi:type="dcterms:W3CDTF">2021-12-29T10:27:00Z</dcterms:created>
  <dcterms:modified xsi:type="dcterms:W3CDTF">2021-12-29T10:44:00Z</dcterms:modified>
</cp:coreProperties>
</file>