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C73F0E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11.05</w:t>
      </w:r>
      <w:r w:rsidR="00974547">
        <w:rPr>
          <w:rFonts w:ascii="Arial" w:hAnsi="Arial"/>
          <w:sz w:val="22"/>
          <w:szCs w:val="22"/>
        </w:rPr>
        <w:t>.2021</w:t>
      </w:r>
    </w:p>
    <w:p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745337" w:rsidRDefault="00745337" w:rsidP="00EA45EA">
      <w:pPr>
        <w:rPr>
          <w:rFonts w:ascii="Arial" w:hAnsi="Arial" w:cs="Arial"/>
          <w:b/>
          <w:bCs/>
          <w:sz w:val="22"/>
          <w:szCs w:val="22"/>
        </w:rPr>
      </w:pPr>
    </w:p>
    <w:p w:rsidR="00745337" w:rsidRPr="00745337" w:rsidRDefault="00385F0B" w:rsidP="00B9029C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73F0E">
        <w:rPr>
          <w:rFonts w:ascii="Arial" w:hAnsi="Arial" w:cs="Arial"/>
          <w:b/>
          <w:bCs/>
          <w:sz w:val="22"/>
          <w:szCs w:val="22"/>
        </w:rPr>
        <w:t>P2105</w:t>
      </w:r>
      <w:r w:rsidR="00D47AE4">
        <w:rPr>
          <w:rFonts w:ascii="Arial" w:hAnsi="Arial" w:cs="Arial"/>
          <w:b/>
          <w:bCs/>
          <w:sz w:val="22"/>
          <w:szCs w:val="22"/>
        </w:rPr>
        <w:t xml:space="preserve">: </w:t>
      </w:r>
      <w:r w:rsidR="00C73F0E">
        <w:rPr>
          <w:rFonts w:ascii="Arial" w:hAnsi="Arial" w:cs="Arial"/>
          <w:b/>
          <w:bCs/>
          <w:sz w:val="22"/>
          <w:szCs w:val="22"/>
        </w:rPr>
        <w:t>E</w:t>
      </w:r>
      <w:r w:rsidR="00C73F0E" w:rsidRPr="00C73F0E">
        <w:rPr>
          <w:rFonts w:ascii="Arial" w:hAnsi="Arial" w:cs="Arial"/>
          <w:b/>
          <w:bCs/>
          <w:sz w:val="22"/>
          <w:szCs w:val="22"/>
        </w:rPr>
        <w:t>rgonomische Maschinenbedienung und Cloud-Anbindung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FA68E0" w:rsidRDefault="00FA68E0" w:rsidP="00FA68E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C73F0E" w:rsidRDefault="00C73F0E" w:rsidP="00C73F0E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Ergonomische </w:t>
      </w:r>
      <w:r w:rsidRPr="00C73F0E">
        <w:rPr>
          <w:rFonts w:ascii="Arial" w:eastAsiaTheme="minorHAnsi" w:hAnsi="Arial" w:cs="Arial"/>
          <w:b/>
          <w:sz w:val="22"/>
          <w:szCs w:val="22"/>
          <w:lang w:eastAsia="en-US"/>
        </w:rPr>
        <w:t>Maschinenbedienung und Cloud-Anbindung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br/>
        <w:t>All-in-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One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HMI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br/>
        <w:t>Brillante Visualisierung</w:t>
      </w:r>
    </w:p>
    <w:p w:rsidR="00C73F0E" w:rsidRDefault="00C73F0E" w:rsidP="00C73F0E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45337" w:rsidRPr="00745337" w:rsidRDefault="00C73F0E" w:rsidP="00FA68E0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73F0E">
        <w:rPr>
          <w:rFonts w:ascii="Arial" w:eastAsiaTheme="minorHAnsi" w:hAnsi="Arial" w:cs="Arial"/>
          <w:sz w:val="22"/>
          <w:szCs w:val="22"/>
          <w:lang w:eastAsia="en-US"/>
        </w:rPr>
        <w:t>Mit dem All-in-</w:t>
      </w:r>
      <w:proofErr w:type="spellStart"/>
      <w:r w:rsidRPr="00C73F0E">
        <w:rPr>
          <w:rFonts w:ascii="Arial" w:eastAsiaTheme="minorHAnsi" w:hAnsi="Arial" w:cs="Arial"/>
          <w:sz w:val="22"/>
          <w:szCs w:val="22"/>
          <w:lang w:eastAsia="en-US"/>
        </w:rPr>
        <w:t>One</w:t>
      </w:r>
      <w:proofErr w:type="spellEnd"/>
      <w:r w:rsidRPr="00C73F0E">
        <w:rPr>
          <w:rFonts w:ascii="Arial" w:eastAsiaTheme="minorHAnsi" w:hAnsi="Arial" w:cs="Arial"/>
          <w:sz w:val="22"/>
          <w:szCs w:val="22"/>
          <w:lang w:eastAsia="en-US"/>
        </w:rPr>
        <w:t xml:space="preserve"> HMI cMT3161X wird die Bedienung von Maschinen zu einem echten Erlebnis. Das 15,6" </w:t>
      </w:r>
      <w:proofErr w:type="spellStart"/>
      <w:r w:rsidRPr="00C73F0E">
        <w:rPr>
          <w:rFonts w:ascii="Arial" w:eastAsiaTheme="minorHAnsi" w:hAnsi="Arial" w:cs="Arial"/>
          <w:sz w:val="22"/>
          <w:szCs w:val="22"/>
          <w:lang w:eastAsia="en-US"/>
        </w:rPr>
        <w:t>Full</w:t>
      </w:r>
      <w:proofErr w:type="spellEnd"/>
      <w:r w:rsidRPr="00C73F0E">
        <w:rPr>
          <w:rFonts w:ascii="Arial" w:eastAsiaTheme="minorHAnsi" w:hAnsi="Arial" w:cs="Arial"/>
          <w:sz w:val="22"/>
          <w:szCs w:val="22"/>
          <w:lang w:eastAsia="en-US"/>
        </w:rPr>
        <w:t xml:space="preserve">-HD IPS Display mit 1920 x 1080 Pixeln und haptischem Feedback gehört zu den brillantesten Geräten am Markt.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73F0E"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proofErr w:type="spellStart"/>
      <w:r w:rsidRPr="00C73F0E">
        <w:rPr>
          <w:rFonts w:ascii="Arial" w:eastAsiaTheme="minorHAnsi" w:hAnsi="Arial" w:cs="Arial"/>
          <w:sz w:val="22"/>
          <w:szCs w:val="22"/>
          <w:lang w:eastAsia="en-US"/>
        </w:rPr>
        <w:t>IIoT</w:t>
      </w:r>
      <w:proofErr w:type="spellEnd"/>
      <w:r w:rsidRPr="00C73F0E">
        <w:rPr>
          <w:rFonts w:ascii="Arial" w:eastAsiaTheme="minorHAnsi" w:hAnsi="Arial" w:cs="Arial"/>
          <w:sz w:val="22"/>
          <w:szCs w:val="22"/>
          <w:lang w:eastAsia="en-US"/>
        </w:rPr>
        <w:t xml:space="preserve"> Standard-Protokolle OPC UA (Client) und MQTT ermöglichen die Kommunikation zwischen Maschinen/Anlagen und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übergeordneten </w:t>
      </w:r>
      <w:r w:rsidRPr="00C73F0E">
        <w:rPr>
          <w:rFonts w:ascii="Arial" w:eastAsiaTheme="minorHAnsi" w:hAnsi="Arial" w:cs="Arial"/>
          <w:sz w:val="22"/>
          <w:szCs w:val="22"/>
          <w:lang w:eastAsia="en-US"/>
        </w:rPr>
        <w:t>Leit-/Managementsystemen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C73F0E">
        <w:rPr>
          <w:rFonts w:ascii="Arial" w:eastAsiaTheme="minorHAnsi" w:hAnsi="Arial" w:cs="Arial"/>
          <w:sz w:val="22"/>
          <w:szCs w:val="22"/>
          <w:lang w:eastAsia="en-US"/>
        </w:rPr>
        <w:t>Hierdurch wird die gleichzeitige Überwachung und Kontrolle der Übertragungsdaten gewährleistet.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</w:p>
    <w:p w:rsidR="00C73F0E" w:rsidRDefault="00745337" w:rsidP="0097454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 xml:space="preserve">Mehr </w:t>
      </w:r>
      <w:bookmarkStart w:id="0" w:name="_GoBack"/>
      <w:bookmarkEnd w:id="0"/>
      <w:r w:rsidRPr="00745337">
        <w:rPr>
          <w:rFonts w:ascii="Arial" w:eastAsiaTheme="minorHAnsi" w:hAnsi="Arial" w:cs="Arial"/>
          <w:sz w:val="22"/>
          <w:szCs w:val="22"/>
          <w:lang w:eastAsia="en-US"/>
        </w:rPr>
        <w:t>Informationen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FA68E0" w:rsidRPr="00974547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C73F0E" w:rsidRPr="00E85E0B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https://www.wachendorff-p</w:t>
        </w:r>
        <w:r w:rsidR="00C73F0E" w:rsidRPr="00E85E0B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r</w:t>
        </w:r>
        <w:r w:rsidR="00C73F0E" w:rsidRPr="00E85E0B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o</w:t>
        </w:r>
        <w:r w:rsidR="00C73F0E" w:rsidRPr="00E85E0B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zesstechnik.de/c</w:t>
        </w:r>
        <w:r w:rsidR="00C73F0E" w:rsidRPr="00E85E0B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mt3161x/</w:t>
        </w:r>
      </w:hyperlink>
    </w:p>
    <w:p w:rsidR="00C73F0E" w:rsidRDefault="00C73F0E" w:rsidP="0097454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47AE4" w:rsidRDefault="00745337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</w:p>
    <w:p w:rsidR="00D47AE4" w:rsidRPr="00D47AE4" w:rsidRDefault="00C73F0E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4EEB3E6" wp14:editId="63C609E2">
            <wp:extent cx="2790825" cy="23145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AE4" w:rsidRPr="00D47AE4" w:rsidSect="00B352CE">
      <w:footerReference w:type="default" r:id="rId9"/>
      <w:headerReference w:type="first" r:id="rId10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3FA0"/>
    <w:multiLevelType w:val="hybridMultilevel"/>
    <w:tmpl w:val="385EE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9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10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2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76CE"/>
    <w:rsid w:val="00277CF0"/>
    <w:rsid w:val="00281313"/>
    <w:rsid w:val="002908C3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66CC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0ABF"/>
    <w:rsid w:val="005B33FB"/>
    <w:rsid w:val="005B6F1A"/>
    <w:rsid w:val="005C3A1B"/>
    <w:rsid w:val="005E278B"/>
    <w:rsid w:val="005E76F4"/>
    <w:rsid w:val="00612B85"/>
    <w:rsid w:val="00615245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45337"/>
    <w:rsid w:val="00797F1F"/>
    <w:rsid w:val="007A5DAF"/>
    <w:rsid w:val="007C1B1A"/>
    <w:rsid w:val="007C4941"/>
    <w:rsid w:val="007D4D88"/>
    <w:rsid w:val="00803743"/>
    <w:rsid w:val="008100AA"/>
    <w:rsid w:val="00817AFA"/>
    <w:rsid w:val="00833E65"/>
    <w:rsid w:val="00851B61"/>
    <w:rsid w:val="00865A7E"/>
    <w:rsid w:val="00872C5A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543FA"/>
    <w:rsid w:val="009624E7"/>
    <w:rsid w:val="00962BE9"/>
    <w:rsid w:val="00967A52"/>
    <w:rsid w:val="009730AE"/>
    <w:rsid w:val="00974547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9029C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2F6C"/>
    <w:rsid w:val="00C73F0E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459D8"/>
    <w:rsid w:val="00D47AE4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F51AA6"/>
    <w:rsid w:val="00F6134C"/>
    <w:rsid w:val="00F62F3B"/>
    <w:rsid w:val="00F70D09"/>
    <w:rsid w:val="00F72BE3"/>
    <w:rsid w:val="00F72F4C"/>
    <w:rsid w:val="00F813FC"/>
    <w:rsid w:val="00FA68E0"/>
    <w:rsid w:val="00FA74BF"/>
    <w:rsid w:val="00FB2EDA"/>
    <w:rsid w:val="00FC05C5"/>
    <w:rsid w:val="00FC68EE"/>
    <w:rsid w:val="00FE0A50"/>
    <w:rsid w:val="00FE6275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cmt3161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119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3</cp:revision>
  <cp:lastPrinted>2021-12-29T10:04:00Z</cp:lastPrinted>
  <dcterms:created xsi:type="dcterms:W3CDTF">2021-12-29T10:06:00Z</dcterms:created>
  <dcterms:modified xsi:type="dcterms:W3CDTF">2021-12-29T10:22:00Z</dcterms:modified>
</cp:coreProperties>
</file>