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3FC" w:rsidRDefault="005E76F4" w:rsidP="00385F0B">
      <w:pPr>
        <w:tabs>
          <w:tab w:val="left" w:pos="6237"/>
        </w:tabs>
        <w:ind w:left="6237"/>
        <w:rPr>
          <w:rFonts w:ascii="Arial" w:hAnsi="Arial"/>
          <w:sz w:val="22"/>
          <w:szCs w:val="22"/>
          <w:lang w:val="it-IT"/>
        </w:rPr>
      </w:pPr>
      <w:r w:rsidRPr="005E76F4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0" wp14:anchorId="5FAB4961" wp14:editId="492B0899">
                <wp:simplePos x="0" y="0"/>
                <wp:positionH relativeFrom="margin">
                  <wp:posOffset>-87050</wp:posOffset>
                </wp:positionH>
                <wp:positionV relativeFrom="page">
                  <wp:posOffset>1581951</wp:posOffset>
                </wp:positionV>
                <wp:extent cx="3148717" cy="1335819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717" cy="1335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6F4" w:rsidRDefault="005E76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E5980" wp14:editId="256C7E02">
                                  <wp:extent cx="1367624" cy="701948"/>
                                  <wp:effectExtent l="0" t="0" r="4445" b="3175"/>
                                  <wp:docPr id="2" name="Grafik 2" descr="C:\Users\dro\AppData\Local\Microsoft\Windows\INetCache\Content.Word\SPS_2019_LOGOKOMBI_A_D_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ro\AppData\Local\Microsoft\Windows\INetCache\Content.Word\SPS_2019_LOGOKOMBI_A_D_RG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237" cy="705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76F4" w:rsidRDefault="005E76F4"/>
                          <w:p w:rsidR="005E76F4" w:rsidRPr="005E76F4" w:rsidRDefault="005E76F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5E76F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Besuchen Sie uns:  Halle 7, Stand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B496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.85pt;margin-top:124.55pt;width:247.95pt;height:105.2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" o:allowoverlap="f" stroked="f">
                <v:textbox>
                  <w:txbxContent>
                    <w:p w:rsidR="005E76F4" w:rsidRDefault="005E76F4">
                      <w:r>
                        <w:rPr>
                          <w:noProof/>
                        </w:rPr>
                        <w:drawing>
                          <wp:inline distT="0" distB="0" distL="0" distR="0" wp14:anchorId="756E5980" wp14:editId="256C7E02">
                            <wp:extent cx="1367624" cy="701948"/>
                            <wp:effectExtent l="0" t="0" r="4445" b="3175"/>
                            <wp:docPr id="2" name="Grafik 2" descr="C:\Users\dro\AppData\Local\Microsoft\Windows\INetCache\Content.Word\SPS_2019_LOGOKOMBI_A_D_RG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ro\AppData\Local\Microsoft\Windows\INetCache\Content.Word\SPS_2019_LOGOKOMBI_A_D_RG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237" cy="705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76F4" w:rsidRDefault="005E76F4"/>
                    <w:p w:rsidR="005E76F4" w:rsidRPr="005E76F4" w:rsidRDefault="005E76F4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5E76F4">
                        <w:rPr>
                          <w:rFonts w:ascii="Arial" w:hAnsi="Arial" w:cs="Arial"/>
                          <w:b/>
                          <w:color w:val="FF0000"/>
                        </w:rPr>
                        <w:t>Besuchen Sie uns:  Halle 7, Stand 151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proofErr w:type="spellStart"/>
      <w:r w:rsidR="00C42F72" w:rsidRPr="00F6134C">
        <w:rPr>
          <w:rFonts w:ascii="Arial" w:hAnsi="Arial"/>
          <w:sz w:val="22"/>
          <w:szCs w:val="22"/>
          <w:lang w:val="it-IT"/>
        </w:rPr>
        <w:t>Ihr</w:t>
      </w:r>
      <w:proofErr w:type="spellEnd"/>
      <w:r w:rsidR="00C42F72" w:rsidRPr="00F6134C">
        <w:rPr>
          <w:rFonts w:ascii="Arial" w:hAnsi="Arial"/>
          <w:sz w:val="22"/>
          <w:szCs w:val="22"/>
          <w:lang w:val="it-IT"/>
        </w:rPr>
        <w:t xml:space="preserve"> </w:t>
      </w:r>
      <w:proofErr w:type="spellStart"/>
      <w:r w:rsidR="00C42F72" w:rsidRPr="00F6134C">
        <w:rPr>
          <w:rFonts w:ascii="Arial" w:hAnsi="Arial"/>
          <w:sz w:val="22"/>
          <w:szCs w:val="22"/>
          <w:lang w:val="it-IT"/>
        </w:rPr>
        <w:t>Ansprechpartner</w:t>
      </w:r>
      <w:proofErr w:type="spellEnd"/>
      <w:r w:rsidR="00F813FC">
        <w:rPr>
          <w:rFonts w:ascii="Arial" w:hAnsi="Arial"/>
          <w:sz w:val="22"/>
          <w:szCs w:val="22"/>
          <w:lang w:val="it-IT"/>
        </w:rPr>
        <w:t xml:space="preserve">: </w:t>
      </w:r>
    </w:p>
    <w:p w:rsidR="00385F0B" w:rsidRPr="00F6134C" w:rsidRDefault="00920F4F" w:rsidP="00385F0B">
      <w:pPr>
        <w:tabs>
          <w:tab w:val="left" w:pos="6237"/>
        </w:tabs>
        <w:ind w:left="6237"/>
        <w:rPr>
          <w:rFonts w:ascii="Arial" w:hAnsi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D</w:t>
      </w:r>
      <w:r w:rsidR="00385F0B" w:rsidRPr="00F6134C">
        <w:rPr>
          <w:rFonts w:ascii="Arial" w:hAnsi="Arial"/>
          <w:sz w:val="22"/>
          <w:szCs w:val="22"/>
          <w:lang w:val="it-IT"/>
        </w:rPr>
        <w:t xml:space="preserve">irk Rott, </w:t>
      </w:r>
      <w:proofErr w:type="spellStart"/>
      <w:r w:rsidR="00385F0B" w:rsidRPr="00F6134C">
        <w:rPr>
          <w:rFonts w:ascii="Arial" w:hAnsi="Arial"/>
          <w:sz w:val="22"/>
          <w:szCs w:val="22"/>
          <w:lang w:val="it-IT"/>
        </w:rPr>
        <w:t>Leiter</w:t>
      </w:r>
      <w:proofErr w:type="spellEnd"/>
      <w:r w:rsidR="00385F0B" w:rsidRPr="00F6134C">
        <w:rPr>
          <w:rFonts w:ascii="Arial" w:hAnsi="Arial"/>
          <w:sz w:val="22"/>
          <w:szCs w:val="22"/>
          <w:lang w:val="it-IT"/>
        </w:rPr>
        <w:t xml:space="preserve"> Marketing</w:t>
      </w:r>
    </w:p>
    <w:p w:rsidR="000A7E7C" w:rsidRPr="004914D2" w:rsidRDefault="000A7E7C">
      <w:pPr>
        <w:tabs>
          <w:tab w:val="left" w:pos="6237"/>
        </w:tabs>
        <w:ind w:left="-284"/>
        <w:rPr>
          <w:rFonts w:ascii="Arial" w:hAnsi="Arial"/>
          <w:sz w:val="22"/>
          <w:szCs w:val="22"/>
          <w:lang w:val="it-IT"/>
        </w:rPr>
      </w:pPr>
    </w:p>
    <w:p w:rsidR="002D3754" w:rsidRPr="001A5050" w:rsidRDefault="00CC6E7D" w:rsidP="001A5050">
      <w:pPr>
        <w:tabs>
          <w:tab w:val="left" w:pos="6237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06</w:t>
      </w:r>
      <w:r w:rsidR="001A5050">
        <w:rPr>
          <w:rFonts w:ascii="Arial" w:hAnsi="Arial"/>
          <w:sz w:val="22"/>
          <w:szCs w:val="22"/>
        </w:rPr>
        <w:t>.09.2019</w:t>
      </w:r>
    </w:p>
    <w:p w:rsidR="00F813FC" w:rsidRDefault="00F813FC" w:rsidP="00F813FC">
      <w:pPr>
        <w:tabs>
          <w:tab w:val="left" w:pos="6237"/>
        </w:tabs>
        <w:ind w:left="6240"/>
        <w:rPr>
          <w:rFonts w:ascii="Arial" w:hAnsi="Arial"/>
          <w:sz w:val="22"/>
          <w:szCs w:val="22"/>
        </w:rPr>
      </w:pPr>
    </w:p>
    <w:p w:rsidR="00A527FF" w:rsidRPr="00F813FC" w:rsidRDefault="00A527FF" w:rsidP="00F813FC">
      <w:pPr>
        <w:tabs>
          <w:tab w:val="left" w:pos="6237"/>
        </w:tabs>
        <w:ind w:left="6240"/>
        <w:rPr>
          <w:rFonts w:ascii="Arial" w:hAnsi="Arial"/>
          <w:sz w:val="22"/>
          <w:szCs w:val="22"/>
        </w:rPr>
      </w:pPr>
    </w:p>
    <w:p w:rsidR="00AC4E62" w:rsidRDefault="00385F0B" w:rsidP="00EA45EA">
      <w:pPr>
        <w:rPr>
          <w:rFonts w:ascii="Arial" w:hAnsi="Arial" w:cs="Arial"/>
        </w:rPr>
      </w:pPr>
      <w:r w:rsidRPr="00AC4E62">
        <w:rPr>
          <w:rFonts w:ascii="Arial" w:hAnsi="Arial" w:cs="Arial"/>
          <w:b/>
          <w:bCs/>
          <w:sz w:val="22"/>
          <w:szCs w:val="22"/>
        </w:rPr>
        <w:t>Presseinformation W</w:t>
      </w:r>
      <w:r w:rsidR="00C9587D" w:rsidRPr="00AC4E62">
        <w:rPr>
          <w:rFonts w:ascii="Arial" w:hAnsi="Arial" w:cs="Arial"/>
          <w:b/>
          <w:bCs/>
          <w:sz w:val="22"/>
          <w:szCs w:val="22"/>
        </w:rPr>
        <w:t>P1</w:t>
      </w:r>
      <w:r w:rsidR="00887418">
        <w:rPr>
          <w:rFonts w:ascii="Arial" w:hAnsi="Arial" w:cs="Arial"/>
          <w:b/>
          <w:bCs/>
          <w:sz w:val="22"/>
          <w:szCs w:val="22"/>
        </w:rPr>
        <w:t>919</w:t>
      </w:r>
      <w:r w:rsidR="00E571DD" w:rsidRPr="00AC4E62">
        <w:rPr>
          <w:rFonts w:ascii="Arial" w:hAnsi="Arial" w:cs="Arial"/>
          <w:b/>
          <w:bCs/>
          <w:sz w:val="22"/>
          <w:szCs w:val="22"/>
        </w:rPr>
        <w:t>:</w:t>
      </w:r>
      <w:r w:rsidR="001A5236" w:rsidRPr="00AC4E62">
        <w:rPr>
          <w:rFonts w:ascii="Arial" w:hAnsi="Arial" w:cs="Arial"/>
          <w:b/>
          <w:bCs/>
          <w:sz w:val="22"/>
          <w:szCs w:val="22"/>
        </w:rPr>
        <w:t xml:space="preserve"> </w:t>
      </w:r>
      <w:r w:rsidR="008850CC">
        <w:rPr>
          <w:rFonts w:ascii="Arial" w:hAnsi="Arial" w:cs="Arial"/>
          <w:b/>
          <w:bCs/>
          <w:sz w:val="22"/>
          <w:szCs w:val="22"/>
        </w:rPr>
        <w:t xml:space="preserve"> </w:t>
      </w:r>
      <w:r w:rsidR="00A527FF" w:rsidRPr="00A527FF">
        <w:rPr>
          <w:rFonts w:ascii="Arial" w:hAnsi="Arial" w:cs="Arial"/>
          <w:b/>
          <w:bCs/>
          <w:sz w:val="22"/>
          <w:szCs w:val="22"/>
        </w:rPr>
        <w:t>Dezentrales I/O-System für die industrielle Automation</w:t>
      </w:r>
    </w:p>
    <w:p w:rsidR="00EA45EA" w:rsidRDefault="00385F0B" w:rsidP="00EA45EA">
      <w:pPr>
        <w:rPr>
          <w:rFonts w:ascii="Arial" w:hAnsi="Arial" w:cs="Arial"/>
        </w:rPr>
      </w:pPr>
      <w:r w:rsidRPr="001A5236">
        <w:rPr>
          <w:rFonts w:ascii="Arial" w:hAnsi="Arial" w:cs="Arial"/>
        </w:rPr>
        <w:t>Bilder</w:t>
      </w:r>
      <w:r w:rsidR="00447070">
        <w:rPr>
          <w:rFonts w:ascii="Arial" w:hAnsi="Arial" w:cs="Arial"/>
        </w:rPr>
        <w:t xml:space="preserve"> und </w:t>
      </w:r>
      <w:r w:rsidRPr="001A5236">
        <w:rPr>
          <w:rFonts w:ascii="Arial" w:hAnsi="Arial" w:cs="Arial"/>
        </w:rPr>
        <w:t>Text</w:t>
      </w:r>
      <w:r w:rsidR="007C4941">
        <w:rPr>
          <w:rFonts w:ascii="Arial" w:hAnsi="Arial" w:cs="Arial"/>
        </w:rPr>
        <w:t>e</w:t>
      </w:r>
      <w:r w:rsidRPr="001A5236">
        <w:rPr>
          <w:rFonts w:ascii="Arial" w:hAnsi="Arial" w:cs="Arial"/>
        </w:rPr>
        <w:t xml:space="preserve"> sind für die Veröffentlichung in der Fachpresse (Print und Online) freigegeben.</w:t>
      </w:r>
      <w:r w:rsidR="00AC4E62">
        <w:rPr>
          <w:rFonts w:ascii="Arial" w:hAnsi="Arial" w:cs="Arial"/>
        </w:rPr>
        <w:t xml:space="preserve"> </w:t>
      </w:r>
      <w:proofErr w:type="spellStart"/>
      <w:r w:rsidRPr="001A5236">
        <w:rPr>
          <w:rFonts w:ascii="Arial" w:hAnsi="Arial" w:cs="Arial"/>
        </w:rPr>
        <w:t>Btte</w:t>
      </w:r>
      <w:proofErr w:type="spellEnd"/>
      <w:r w:rsidRPr="001A5236">
        <w:rPr>
          <w:rFonts w:ascii="Arial" w:hAnsi="Arial" w:cs="Arial"/>
        </w:rPr>
        <w:t xml:space="preserve"> senden Sie uns nach der Veröffentlichung ein Belegexemplar zu.</w:t>
      </w:r>
      <w:r w:rsidR="00AC4E62">
        <w:rPr>
          <w:rFonts w:ascii="Arial" w:hAnsi="Arial" w:cs="Arial"/>
        </w:rPr>
        <w:t xml:space="preserve"> </w:t>
      </w:r>
      <w:r w:rsidRPr="001A5236">
        <w:rPr>
          <w:rFonts w:ascii="Arial" w:hAnsi="Arial" w:cs="Arial"/>
        </w:rPr>
        <w:t>Herzlichen Dank für Ihre Bemühungen im Voraus.</w:t>
      </w:r>
    </w:p>
    <w:p w:rsidR="00A527FF" w:rsidRDefault="0089091F" w:rsidP="009115CA">
      <w:pPr>
        <w:spacing w:line="360" w:lineRule="auto"/>
        <w:rPr>
          <w:rFonts w:ascii="Arial" w:hAnsi="Arial" w:cs="Arial"/>
          <w:sz w:val="24"/>
          <w:szCs w:val="24"/>
        </w:rPr>
      </w:pPr>
      <w:r w:rsidRPr="00092943">
        <w:rPr>
          <w:rFonts w:ascii="Arial" w:hAnsi="Arial" w:cs="Arial"/>
          <w:sz w:val="24"/>
          <w:szCs w:val="24"/>
        </w:rPr>
        <w:t>_______________________________________</w:t>
      </w:r>
      <w:r w:rsidR="000D4838">
        <w:rPr>
          <w:rFonts w:ascii="Arial" w:hAnsi="Arial" w:cs="Arial"/>
          <w:sz w:val="24"/>
          <w:szCs w:val="24"/>
        </w:rPr>
        <w:t>___________________________________</w:t>
      </w:r>
    </w:p>
    <w:p w:rsidR="00BA5E2A" w:rsidRPr="00A527FF" w:rsidRDefault="00BA5E2A" w:rsidP="009115CA">
      <w:pPr>
        <w:spacing w:line="360" w:lineRule="auto"/>
        <w:rPr>
          <w:rFonts w:ascii="Arial" w:eastAsiaTheme="minorHAnsi" w:hAnsi="Arial" w:cs="Arial"/>
          <w:b/>
          <w:sz w:val="8"/>
          <w:szCs w:val="8"/>
          <w:lang w:eastAsia="en-US"/>
        </w:rPr>
      </w:pPr>
    </w:p>
    <w:p w:rsidR="009115CA" w:rsidRDefault="00A527FF" w:rsidP="009115CA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>Leistungsfähig, platzsparend, benutzerfreundlich</w:t>
      </w:r>
    </w:p>
    <w:p w:rsidR="00887418" w:rsidRDefault="00887418" w:rsidP="009115CA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887418">
        <w:rPr>
          <w:rFonts w:ascii="Arial" w:eastAsiaTheme="minorHAnsi" w:hAnsi="Arial" w:cs="Arial"/>
          <w:b/>
          <w:sz w:val="22"/>
          <w:szCs w:val="22"/>
          <w:lang w:eastAsia="en-US"/>
        </w:rPr>
        <w:t>Dezentrales I/O-System für die industrielle Automation</w:t>
      </w:r>
      <w:bookmarkStart w:id="0" w:name="_GoBack"/>
      <w:bookmarkEnd w:id="0"/>
    </w:p>
    <w:p w:rsidR="003118BB" w:rsidRDefault="00CC6E7D" w:rsidP="00CC6E7D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Wachendorff stellt die neue G-Serie des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Func</w:t>
      </w:r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>tional</w:t>
      </w:r>
      <w:proofErr w:type="spellEnd"/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-I/O-Systems </w:t>
      </w:r>
      <w:proofErr w:type="spellStart"/>
      <w:r w:rsidR="003118BB">
        <w:rPr>
          <w:rFonts w:ascii="Arial" w:eastAsiaTheme="minorHAnsi" w:hAnsi="Arial" w:cs="Arial"/>
          <w:sz w:val="22"/>
          <w:szCs w:val="22"/>
          <w:lang w:eastAsia="en-US"/>
        </w:rPr>
        <w:t>FnIO</w:t>
      </w:r>
      <w:proofErr w:type="spellEnd"/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 vor. </w:t>
      </w:r>
    </w:p>
    <w:p w:rsidR="00887418" w:rsidRPr="00887418" w:rsidRDefault="003118BB" w:rsidP="00CC6E7D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Diese Serie</w:t>
      </w:r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vereinfacht das Erfassen von Sensor-/</w:t>
      </w:r>
      <w:proofErr w:type="spellStart"/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>Aktordaten</w:t>
      </w:r>
      <w:proofErr w:type="spellEnd"/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und stellt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 xml:space="preserve"> die Kommunikation zur SPS</w:t>
      </w:r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mit 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 xml:space="preserve">über </w:t>
      </w:r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10 verschiedenen Industrieprotokollen bereit. 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>Mit mehr als</w:t>
      </w:r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80 verschiedenen 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>Modulen für Ein- und Ausgänge sowie spezielle</w:t>
      </w:r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Funktionen können 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>Anwender</w:t>
      </w:r>
      <w:r w:rsidR="00887418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>ihr applikationsspezifisches System bedarfsgerecht und jederzeit erweiterbar zusammenstellen.</w:t>
      </w:r>
    </w:p>
    <w:p w:rsidR="00887418" w:rsidRPr="00887418" w:rsidRDefault="00887418" w:rsidP="00CC6E7D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Der modulare Aufbau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der G-Serie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eröffnet die Möglichkeit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die in 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 xml:space="preserve">der jeweiligen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Anwendung benötigte I/O-Konstellation einfach zentral auf eine CODESYS-Steuerung zu überführen oder dezentral über einen Feldbusknoten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 xml:space="preserve"> zu realisieren.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>Schnell und einfach funktioniert die dezentrale Anbindung der I/O-Module</w:t>
      </w:r>
      <w:r w:rsidR="003118BB" w:rsidRPr="003118B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>m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 xml:space="preserve">it der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>CODESYS-Steuerung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aus der G-Serie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 oder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>der</w:t>
      </w:r>
      <w:r w:rsidR="009115CA">
        <w:rPr>
          <w:rFonts w:ascii="Arial" w:eastAsiaTheme="minorHAnsi" w:hAnsi="Arial" w:cs="Arial"/>
          <w:sz w:val="22"/>
          <w:szCs w:val="22"/>
          <w:lang w:eastAsia="en-US"/>
        </w:rPr>
        <w:t xml:space="preserve"> CODESYS+HMI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Steuerungslösung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 von Wachendorff; selbstverständlich </w:t>
      </w:r>
      <w:r w:rsidR="00CC6E7D">
        <w:rPr>
          <w:rFonts w:ascii="Arial" w:eastAsiaTheme="minorHAnsi" w:hAnsi="Arial" w:cs="Arial"/>
          <w:sz w:val="22"/>
          <w:szCs w:val="22"/>
          <w:lang w:eastAsia="en-US"/>
        </w:rPr>
        <w:t xml:space="preserve">aber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auch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über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Steuerungen anderer Hersteller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887418" w:rsidRPr="009115CA" w:rsidRDefault="00887418" w:rsidP="009115CA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Die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optimierte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Leistungsfähigkeit der G-Serie bietet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u. a.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eine höhere IO- und Netzwerk-Scanfrequenz sowie eine Vielzahl von Industriezertifizierungen und gewährleistet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somit den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sicheren Betrieb in 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 xml:space="preserve">oft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rauen</w:t>
      </w:r>
      <w:r w:rsidR="003118BB">
        <w:rPr>
          <w:rFonts w:ascii="Arial" w:eastAsiaTheme="minorHAnsi" w:hAnsi="Arial" w:cs="Arial"/>
          <w:sz w:val="22"/>
          <w:szCs w:val="22"/>
          <w:lang w:eastAsia="en-US"/>
        </w:rPr>
        <w:t>, industriellen Umgebungen.</w:t>
      </w:r>
    </w:p>
    <w:p w:rsidR="00887418" w:rsidRDefault="00887418" w:rsidP="003118BB">
      <w:pPr>
        <w:rPr>
          <w:rFonts w:ascii="Arial" w:hAnsi="Arial" w:cs="Arial"/>
          <w:sz w:val="22"/>
          <w:szCs w:val="22"/>
        </w:rPr>
      </w:pPr>
    </w:p>
    <w:p w:rsidR="00901161" w:rsidRDefault="00F813FC" w:rsidP="003118B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Mehr Informationen:</w:t>
      </w:r>
      <w:r w:rsidR="00887418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887418" w:rsidRPr="006A418B">
          <w:rPr>
            <w:rStyle w:val="Hyperlink"/>
            <w:rFonts w:ascii="Arial" w:hAnsi="Arial" w:cs="Arial"/>
            <w:sz w:val="22"/>
            <w:szCs w:val="22"/>
          </w:rPr>
          <w:t>www.wachendorff-prozesste</w:t>
        </w:r>
        <w:r w:rsidR="00887418" w:rsidRPr="006A418B">
          <w:rPr>
            <w:rStyle w:val="Hyperlink"/>
            <w:rFonts w:ascii="Arial" w:hAnsi="Arial" w:cs="Arial"/>
            <w:sz w:val="22"/>
            <w:szCs w:val="22"/>
          </w:rPr>
          <w:t>c</w:t>
        </w:r>
        <w:r w:rsidR="00887418" w:rsidRPr="006A418B">
          <w:rPr>
            <w:rStyle w:val="Hyperlink"/>
            <w:rFonts w:ascii="Arial" w:hAnsi="Arial" w:cs="Arial"/>
            <w:sz w:val="22"/>
            <w:szCs w:val="22"/>
          </w:rPr>
          <w:t>hnik.de/fnio</w:t>
        </w:r>
      </w:hyperlink>
    </w:p>
    <w:p w:rsidR="00887418" w:rsidRDefault="00887418" w:rsidP="003118BB">
      <w:pPr>
        <w:rPr>
          <w:rFonts w:ascii="Arial" w:hAnsi="Arial" w:cs="Arial"/>
          <w:sz w:val="22"/>
          <w:szCs w:val="22"/>
        </w:rPr>
      </w:pPr>
    </w:p>
    <w:p w:rsidR="00887418" w:rsidRDefault="00887418" w:rsidP="003118BB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Bild</w:t>
      </w:r>
      <w:r>
        <w:rPr>
          <w:rFonts w:ascii="Arial" w:hAnsi="Arial" w:cs="Arial"/>
          <w:sz w:val="22"/>
          <w:szCs w:val="22"/>
        </w:rPr>
        <w:t>er</w:t>
      </w:r>
      <w:r>
        <w:rPr>
          <w:rFonts w:ascii="Arial" w:hAnsi="Arial" w:cs="Arial"/>
          <w:sz w:val="22"/>
          <w:szCs w:val="22"/>
        </w:rPr>
        <w:t xml:space="preserve"> (Quelle: Wachendorff Prozesstechnik):</w:t>
      </w:r>
    </w:p>
    <w:p w:rsidR="009115CA" w:rsidRDefault="009115CA" w:rsidP="00901161">
      <w:pPr>
        <w:rPr>
          <w:rFonts w:ascii="Arial" w:hAnsi="Arial" w:cs="Arial"/>
          <w:sz w:val="22"/>
          <w:szCs w:val="22"/>
        </w:rPr>
      </w:pPr>
    </w:p>
    <w:p w:rsidR="009115CA" w:rsidRDefault="00A527FF" w:rsidP="009115CA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7D9D04" wp14:editId="7DFD6FDA">
            <wp:simplePos x="0" y="0"/>
            <wp:positionH relativeFrom="column">
              <wp:posOffset>4373521</wp:posOffset>
            </wp:positionH>
            <wp:positionV relativeFrom="paragraph">
              <wp:posOffset>5080</wp:posOffset>
            </wp:positionV>
            <wp:extent cx="2089785" cy="1748790"/>
            <wp:effectExtent l="0" t="0" r="5715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5CA" w:rsidRPr="00887418">
        <w:rPr>
          <w:rFonts w:ascii="Arial" w:hAnsi="Arial" w:cs="Arial"/>
          <w:sz w:val="22"/>
          <w:szCs w:val="22"/>
        </w:rPr>
        <w:t>WP1919_Wachendorff_F</w:t>
      </w:r>
      <w:r w:rsidR="009115CA">
        <w:rPr>
          <w:rFonts w:ascii="Arial" w:hAnsi="Arial" w:cs="Arial"/>
          <w:sz w:val="22"/>
          <w:szCs w:val="22"/>
        </w:rPr>
        <w:t>nIO_SPS_IO_neue_Serie_06092019_1</w:t>
      </w:r>
    </w:p>
    <w:p w:rsidR="009115CA" w:rsidRDefault="009115CA" w:rsidP="00901161">
      <w:pPr>
        <w:rPr>
          <w:rFonts w:ascii="Arial" w:hAnsi="Arial" w:cs="Arial"/>
          <w:sz w:val="22"/>
          <w:szCs w:val="22"/>
        </w:rPr>
      </w:pPr>
    </w:p>
    <w:p w:rsidR="009115CA" w:rsidRDefault="009115CA" w:rsidP="009115CA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9115CA">
        <w:rPr>
          <w:rFonts w:ascii="Arial" w:eastAsiaTheme="minorHAnsi" w:hAnsi="Arial" w:cs="Arial"/>
          <w:sz w:val="22"/>
          <w:szCs w:val="22"/>
          <w:lang w:eastAsia="en-US"/>
        </w:rPr>
        <w:t>Bildunterschrift:</w:t>
      </w:r>
    </w:p>
    <w:p w:rsidR="009115CA" w:rsidRPr="00887418" w:rsidRDefault="009115CA" w:rsidP="009115CA">
      <w:pPr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>Weltmeister im Platz sparen</w:t>
      </w:r>
    </w:p>
    <w:p w:rsidR="009115CA" w:rsidRDefault="009115CA" w:rsidP="009115CA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Der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Feldbusknoten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ist 45 mm breit. </w:t>
      </w:r>
    </w:p>
    <w:p w:rsidR="009115CA" w:rsidRDefault="009115CA" w:rsidP="009115CA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Die I/O-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Module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messen lediglich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12 mm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in der Breite</w:t>
      </w:r>
      <w:r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9115CA" w:rsidRDefault="002E0EFD" w:rsidP="009115CA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mit bis zu 32 </w:t>
      </w:r>
      <w:r w:rsidR="009115CA" w:rsidRPr="00887418">
        <w:rPr>
          <w:rFonts w:ascii="Arial" w:eastAsiaTheme="minorHAnsi" w:hAnsi="Arial" w:cs="Arial"/>
          <w:sz w:val="22"/>
          <w:szCs w:val="22"/>
          <w:lang w:eastAsia="en-US"/>
        </w:rPr>
        <w:t>Kanäle</w:t>
      </w:r>
      <w:r>
        <w:rPr>
          <w:rFonts w:ascii="Arial" w:eastAsiaTheme="minorHAnsi" w:hAnsi="Arial" w:cs="Arial"/>
          <w:sz w:val="22"/>
          <w:szCs w:val="22"/>
          <w:lang w:eastAsia="en-US"/>
        </w:rPr>
        <w:t>n</w:t>
      </w:r>
      <w:r w:rsidR="009115CA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auf einem Modul</w:t>
      </w:r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="009115CA"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eastAsia="en-US"/>
        </w:rPr>
        <w:t>D</w:t>
      </w:r>
      <w:r w:rsidR="009115CA">
        <w:rPr>
          <w:rFonts w:ascii="Arial" w:eastAsiaTheme="minorHAnsi" w:hAnsi="Arial" w:cs="Arial"/>
          <w:sz w:val="22"/>
          <w:szCs w:val="22"/>
          <w:lang w:eastAsia="en-US"/>
        </w:rPr>
        <w:t>as ist weltweit einzigartig!</w:t>
      </w:r>
      <w:r w:rsidR="009115C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9115CA" w:rsidRDefault="009115CA" w:rsidP="009115CA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887418">
        <w:rPr>
          <w:rFonts w:ascii="Arial" w:eastAsiaTheme="minorHAnsi" w:hAnsi="Arial" w:cs="Arial"/>
          <w:sz w:val="22"/>
          <w:szCs w:val="22"/>
          <w:lang w:eastAsia="en-US"/>
        </w:rPr>
        <w:t>63 Module können an einen Feldbusknoten angereiht werden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</w:p>
    <w:p w:rsidR="009115CA" w:rsidRPr="00887418" w:rsidRDefault="009115CA" w:rsidP="009115CA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Das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macht </w:t>
      </w:r>
      <w:r>
        <w:rPr>
          <w:rFonts w:ascii="Arial" w:eastAsiaTheme="minorHAnsi" w:hAnsi="Arial" w:cs="Arial"/>
          <w:sz w:val="22"/>
          <w:szCs w:val="22"/>
          <w:lang w:eastAsia="en-US"/>
        </w:rPr>
        <w:t>rechnerisch 2016 I/O auf 800 mm.</w:t>
      </w:r>
    </w:p>
    <w:p w:rsidR="009115CA" w:rsidRDefault="009115CA" w:rsidP="00901161">
      <w:pPr>
        <w:rPr>
          <w:rFonts w:ascii="Arial" w:hAnsi="Arial" w:cs="Arial"/>
          <w:sz w:val="22"/>
          <w:szCs w:val="22"/>
        </w:rPr>
      </w:pPr>
    </w:p>
    <w:p w:rsidR="009115CA" w:rsidRDefault="009115CA" w:rsidP="00901161">
      <w:pPr>
        <w:rPr>
          <w:rFonts w:ascii="Arial" w:hAnsi="Arial" w:cs="Arial"/>
          <w:sz w:val="22"/>
          <w:szCs w:val="22"/>
        </w:rPr>
      </w:pPr>
    </w:p>
    <w:p w:rsidR="009115CA" w:rsidRDefault="009115CA" w:rsidP="00901161">
      <w:pPr>
        <w:rPr>
          <w:rFonts w:ascii="Arial" w:hAnsi="Arial" w:cs="Arial"/>
          <w:sz w:val="22"/>
          <w:szCs w:val="22"/>
        </w:rPr>
      </w:pPr>
    </w:p>
    <w:p w:rsidR="009115CA" w:rsidRDefault="009115CA" w:rsidP="00901161">
      <w:pPr>
        <w:rPr>
          <w:rFonts w:ascii="Arial" w:hAnsi="Arial" w:cs="Arial"/>
          <w:sz w:val="22"/>
          <w:szCs w:val="22"/>
        </w:rPr>
      </w:pPr>
    </w:p>
    <w:p w:rsidR="009115CA" w:rsidRDefault="009115CA" w:rsidP="009115CA">
      <w:pPr>
        <w:rPr>
          <w:rFonts w:ascii="Arial" w:hAnsi="Arial" w:cs="Arial"/>
          <w:sz w:val="22"/>
          <w:szCs w:val="22"/>
        </w:rPr>
      </w:pPr>
      <w:r w:rsidRPr="00887418">
        <w:rPr>
          <w:rFonts w:ascii="Arial" w:hAnsi="Arial" w:cs="Arial"/>
          <w:sz w:val="22"/>
          <w:szCs w:val="22"/>
        </w:rPr>
        <w:t>WP1919_Wachendorff_FnIO_SPS_IO_neue_Serie_06092019_2</w:t>
      </w:r>
    </w:p>
    <w:p w:rsidR="00887418" w:rsidRDefault="00887418" w:rsidP="00901161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92EFD4C" wp14:editId="50825103">
            <wp:extent cx="2156400" cy="1440000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CA" w:rsidRDefault="009115CA" w:rsidP="009115CA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Bildunterschrift:</w:t>
      </w:r>
    </w:p>
    <w:p w:rsidR="009115CA" w:rsidRPr="00887418" w:rsidRDefault="009115CA" w:rsidP="009115CA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Die G-Serie des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Func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tional</w:t>
      </w:r>
      <w:proofErr w:type="spellEnd"/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-I/O-Systems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FnIO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ergänzt perfekt das Wachendorff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 Produktportfolio und </w:t>
      </w:r>
    </w:p>
    <w:p w:rsidR="009115CA" w:rsidRPr="009115CA" w:rsidRDefault="009115CA" w:rsidP="000271CD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ermöglicht es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komplette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Automatisierungslösungen zur Datenerfassung, -verarbeitung, -weiterleitung, und </w:t>
      </w:r>
      <w:r>
        <w:rPr>
          <w:rFonts w:ascii="Arial" w:eastAsiaTheme="minorHAnsi" w:hAnsi="Arial" w:cs="Arial"/>
          <w:sz w:val="22"/>
          <w:szCs w:val="22"/>
          <w:lang w:eastAsia="en-US"/>
        </w:rPr>
        <w:t>-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 xml:space="preserve">visualisierung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aus einer Hand </w:t>
      </w:r>
      <w:r w:rsidRPr="00887418">
        <w:rPr>
          <w:rFonts w:ascii="Arial" w:eastAsiaTheme="minorHAnsi" w:hAnsi="Arial" w:cs="Arial"/>
          <w:sz w:val="22"/>
          <w:szCs w:val="22"/>
          <w:lang w:eastAsia="en-US"/>
        </w:rPr>
        <w:t>zu realisieren.</w:t>
      </w:r>
    </w:p>
    <w:sectPr w:rsidR="009115CA" w:rsidRPr="009115CA" w:rsidSect="00B352CE">
      <w:footerReference w:type="default" r:id="rId11"/>
      <w:headerReference w:type="first" r:id="rId12"/>
      <w:footerReference w:type="first" r:id="rId13"/>
      <w:pgSz w:w="11906" w:h="16838" w:code="9"/>
      <w:pgMar w:top="851" w:right="707" w:bottom="284" w:left="1276" w:header="0" w:footer="44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F0B" w:rsidRDefault="00385F0B">
      <w:r>
        <w:separator/>
      </w:r>
    </w:p>
  </w:endnote>
  <w:endnote w:type="continuationSeparator" w:id="0">
    <w:p w:rsidR="00385F0B" w:rsidRDefault="0038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EFD" w:rsidRPr="002E0EFD" w:rsidRDefault="002E0EFD" w:rsidP="002E0EFD">
    <w:pPr>
      <w:pStyle w:val="Fuzeile"/>
      <w:jc w:val="center"/>
      <w:rPr>
        <w:rFonts w:ascii="Arial" w:hAnsi="Arial" w:cs="Arial"/>
        <w:sz w:val="22"/>
        <w:szCs w:val="22"/>
      </w:rPr>
    </w:pPr>
    <w:r w:rsidRPr="002E0EFD">
      <w:rPr>
        <w:rFonts w:ascii="Arial" w:hAnsi="Arial" w:cs="Arial"/>
        <w:sz w:val="22"/>
        <w:szCs w:val="22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72" w:rsidRPr="002E0EFD" w:rsidRDefault="00C42F72">
    <w:pPr>
      <w:pStyle w:val="Fuzeile"/>
    </w:pPr>
    <w:r>
      <w:rPr>
        <w:rFonts w:ascii="Arial" w:hAnsi="Arial" w:cs="Arial"/>
        <w:sz w:val="22"/>
        <w:szCs w:val="22"/>
      </w:rPr>
      <w:tab/>
    </w:r>
    <w:r w:rsidR="002E0EFD" w:rsidRPr="002E0EFD">
      <w:rPr>
        <w:rFonts w:ascii="Arial" w:hAnsi="Arial" w:cs="Arial"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F0B" w:rsidRDefault="00385F0B">
      <w:r>
        <w:separator/>
      </w:r>
    </w:p>
  </w:footnote>
  <w:footnote w:type="continuationSeparator" w:id="0">
    <w:p w:rsidR="00385F0B" w:rsidRDefault="00385F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2D3754" w:rsidRDefault="00385F0B">
    <w:pPr>
      <w:pStyle w:val="Kopfzeile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135890</wp:posOffset>
          </wp:positionV>
          <wp:extent cx="2895600" cy="501015"/>
          <wp:effectExtent l="0" t="0" r="0" b="0"/>
          <wp:wrapNone/>
          <wp:docPr id="16" name="Bild 4" descr="Logo_Schriftzug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chriftzug neu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Prozesstechnik 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 xml:space="preserve">D-65366 </w:t>
    </w:r>
    <w:proofErr w:type="spellStart"/>
    <w:r>
      <w:rPr>
        <w:rFonts w:ascii="Arial" w:hAnsi="Arial" w:cs="Arial"/>
      </w:rPr>
      <w:t>Geisenheim</w:t>
    </w:r>
    <w:proofErr w:type="spellEnd"/>
    <w:r w:rsidR="001A2183">
      <w:rPr>
        <w:rFonts w:ascii="Arial" w:hAnsi="Arial" w:cs="Arial"/>
      </w:rPr>
      <w:br/>
      <w:t>www.wachendorff-prozesstechnik.de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  <w:p w:rsidR="002D3754" w:rsidRPr="00385F0B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 w:rsidRPr="00385F0B">
      <w:rPr>
        <w:rFonts w:ascii="Arial" w:hAnsi="Arial" w:cs="Arial"/>
      </w:rPr>
      <w:t>Tel.: +49 (0) 67 22 / 99 65 -</w:t>
    </w:r>
    <w:r w:rsidR="00385F0B" w:rsidRPr="00385F0B">
      <w:rPr>
        <w:rFonts w:ascii="Arial" w:hAnsi="Arial" w:cs="Arial"/>
      </w:rPr>
      <w:t>1</w:t>
    </w:r>
    <w:r w:rsidRPr="00385F0B">
      <w:rPr>
        <w:rFonts w:ascii="Arial" w:hAnsi="Arial" w:cs="Arial"/>
      </w:rPr>
      <w:t>20</w:t>
    </w:r>
  </w:p>
  <w:p w:rsidR="002D3754" w:rsidRPr="00385F0B" w:rsidRDefault="002D3754">
    <w:pPr>
      <w:pStyle w:val="Kopfzeile"/>
      <w:tabs>
        <w:tab w:val="clear" w:pos="9072"/>
        <w:tab w:val="left" w:pos="5812"/>
        <w:tab w:val="left" w:pos="6237"/>
        <w:tab w:val="right" w:pos="9214"/>
      </w:tabs>
      <w:ind w:left="6237" w:right="-286"/>
      <w:rPr>
        <w:rFonts w:ascii="Arial" w:hAnsi="Arial" w:cs="Arial"/>
      </w:rPr>
    </w:pPr>
    <w:r w:rsidRPr="00385F0B">
      <w:rPr>
        <w:rFonts w:ascii="Arial" w:hAnsi="Arial" w:cs="Arial"/>
      </w:rPr>
      <w:t xml:space="preserve">Fax: +49 (0) 67 22 / 99 65 </w:t>
    </w:r>
    <w:r w:rsidR="003277FC">
      <w:rPr>
        <w:rFonts w:ascii="Arial" w:hAnsi="Arial" w:cs="Arial"/>
      </w:rPr>
      <w:t>-</w:t>
    </w:r>
    <w:r w:rsidR="00385F0B" w:rsidRPr="00385F0B">
      <w:rPr>
        <w:rFonts w:ascii="Arial" w:hAnsi="Arial" w:cs="Arial"/>
      </w:rPr>
      <w:t>590</w:t>
    </w:r>
    <w:r w:rsidR="00385F0B">
      <w:rPr>
        <w:rFonts w:ascii="Arial" w:hAnsi="Arial" w:cs="Arial"/>
      </w:rPr>
      <w:br/>
      <w:t>E-Mail: dro@wachendorff.de</w:t>
    </w:r>
  </w:p>
  <w:p w:rsidR="00385F0B" w:rsidRDefault="00385F0B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179C8"/>
    <w:multiLevelType w:val="hybridMultilevel"/>
    <w:tmpl w:val="8CD2CC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B61A9"/>
    <w:multiLevelType w:val="hybridMultilevel"/>
    <w:tmpl w:val="9F9EE8F6"/>
    <w:lvl w:ilvl="0" w:tplc="D8AE14FA">
      <w:start w:val="2016"/>
      <w:numFmt w:val="bullet"/>
      <w:lvlText w:val="■"/>
      <w:lvlJc w:val="left"/>
      <w:pPr>
        <w:ind w:left="480" w:hanging="480"/>
      </w:pPr>
      <w:rPr>
        <w:rFonts w:ascii="Times New Roman" w:hAnsi="Times New Roman" w:cs="Arial" w:hint="default"/>
        <w:b/>
        <w:sz w:val="24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46B72A4"/>
    <w:multiLevelType w:val="hybridMultilevel"/>
    <w:tmpl w:val="D4DCB0E6"/>
    <w:lvl w:ilvl="0" w:tplc="8F30B4C8">
      <w:start w:val="4"/>
      <w:numFmt w:val="decimalZero"/>
      <w:lvlText w:val="%1."/>
      <w:lvlJc w:val="left"/>
      <w:pPr>
        <w:ind w:left="6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0" w:hanging="360"/>
      </w:pPr>
    </w:lvl>
    <w:lvl w:ilvl="2" w:tplc="0407001B" w:tentative="1">
      <w:start w:val="1"/>
      <w:numFmt w:val="lowerRoman"/>
      <w:lvlText w:val="%3."/>
      <w:lvlJc w:val="right"/>
      <w:pPr>
        <w:ind w:left="8040" w:hanging="180"/>
      </w:pPr>
    </w:lvl>
    <w:lvl w:ilvl="3" w:tplc="0407000F" w:tentative="1">
      <w:start w:val="1"/>
      <w:numFmt w:val="decimal"/>
      <w:lvlText w:val="%4."/>
      <w:lvlJc w:val="left"/>
      <w:pPr>
        <w:ind w:left="8760" w:hanging="360"/>
      </w:pPr>
    </w:lvl>
    <w:lvl w:ilvl="4" w:tplc="04070019" w:tentative="1">
      <w:start w:val="1"/>
      <w:numFmt w:val="lowerLetter"/>
      <w:lvlText w:val="%5."/>
      <w:lvlJc w:val="left"/>
      <w:pPr>
        <w:ind w:left="9480" w:hanging="360"/>
      </w:pPr>
    </w:lvl>
    <w:lvl w:ilvl="5" w:tplc="0407001B" w:tentative="1">
      <w:start w:val="1"/>
      <w:numFmt w:val="lowerRoman"/>
      <w:lvlText w:val="%6."/>
      <w:lvlJc w:val="right"/>
      <w:pPr>
        <w:ind w:left="10200" w:hanging="180"/>
      </w:pPr>
    </w:lvl>
    <w:lvl w:ilvl="6" w:tplc="0407000F" w:tentative="1">
      <w:start w:val="1"/>
      <w:numFmt w:val="decimal"/>
      <w:lvlText w:val="%7."/>
      <w:lvlJc w:val="left"/>
      <w:pPr>
        <w:ind w:left="10920" w:hanging="360"/>
      </w:pPr>
    </w:lvl>
    <w:lvl w:ilvl="7" w:tplc="04070019" w:tentative="1">
      <w:start w:val="1"/>
      <w:numFmt w:val="lowerLetter"/>
      <w:lvlText w:val="%8."/>
      <w:lvlJc w:val="left"/>
      <w:pPr>
        <w:ind w:left="11640" w:hanging="360"/>
      </w:pPr>
    </w:lvl>
    <w:lvl w:ilvl="8" w:tplc="0407001B" w:tentative="1">
      <w:start w:val="1"/>
      <w:numFmt w:val="lowerRoman"/>
      <w:lvlText w:val="%9."/>
      <w:lvlJc w:val="right"/>
      <w:pPr>
        <w:ind w:left="12360" w:hanging="180"/>
      </w:pPr>
    </w:lvl>
  </w:abstractNum>
  <w:abstractNum w:abstractNumId="3">
    <w:nsid w:val="18E01128"/>
    <w:multiLevelType w:val="hybridMultilevel"/>
    <w:tmpl w:val="4CBC28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024F8"/>
    <w:multiLevelType w:val="hybridMultilevel"/>
    <w:tmpl w:val="F9B63C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7D7495"/>
    <w:multiLevelType w:val="hybridMultilevel"/>
    <w:tmpl w:val="C8528D94"/>
    <w:lvl w:ilvl="0" w:tplc="120E0A5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B388D"/>
    <w:multiLevelType w:val="hybridMultilevel"/>
    <w:tmpl w:val="7152B98E"/>
    <w:lvl w:ilvl="0" w:tplc="53A41C20">
      <w:start w:val="1"/>
      <w:numFmt w:val="decimalZero"/>
      <w:lvlText w:val="%1."/>
      <w:lvlJc w:val="left"/>
      <w:pPr>
        <w:ind w:left="6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0" w:hanging="360"/>
      </w:pPr>
    </w:lvl>
    <w:lvl w:ilvl="2" w:tplc="0407001B" w:tentative="1">
      <w:start w:val="1"/>
      <w:numFmt w:val="lowerRoman"/>
      <w:lvlText w:val="%3."/>
      <w:lvlJc w:val="right"/>
      <w:pPr>
        <w:ind w:left="8040" w:hanging="180"/>
      </w:pPr>
    </w:lvl>
    <w:lvl w:ilvl="3" w:tplc="0407000F" w:tentative="1">
      <w:start w:val="1"/>
      <w:numFmt w:val="decimal"/>
      <w:lvlText w:val="%4."/>
      <w:lvlJc w:val="left"/>
      <w:pPr>
        <w:ind w:left="8760" w:hanging="360"/>
      </w:pPr>
    </w:lvl>
    <w:lvl w:ilvl="4" w:tplc="04070019" w:tentative="1">
      <w:start w:val="1"/>
      <w:numFmt w:val="lowerLetter"/>
      <w:lvlText w:val="%5."/>
      <w:lvlJc w:val="left"/>
      <w:pPr>
        <w:ind w:left="9480" w:hanging="360"/>
      </w:pPr>
    </w:lvl>
    <w:lvl w:ilvl="5" w:tplc="0407001B" w:tentative="1">
      <w:start w:val="1"/>
      <w:numFmt w:val="lowerRoman"/>
      <w:lvlText w:val="%6."/>
      <w:lvlJc w:val="right"/>
      <w:pPr>
        <w:ind w:left="10200" w:hanging="180"/>
      </w:pPr>
    </w:lvl>
    <w:lvl w:ilvl="6" w:tplc="0407000F" w:tentative="1">
      <w:start w:val="1"/>
      <w:numFmt w:val="decimal"/>
      <w:lvlText w:val="%7."/>
      <w:lvlJc w:val="left"/>
      <w:pPr>
        <w:ind w:left="10920" w:hanging="360"/>
      </w:pPr>
    </w:lvl>
    <w:lvl w:ilvl="7" w:tplc="04070019" w:tentative="1">
      <w:start w:val="1"/>
      <w:numFmt w:val="lowerLetter"/>
      <w:lvlText w:val="%8."/>
      <w:lvlJc w:val="left"/>
      <w:pPr>
        <w:ind w:left="11640" w:hanging="360"/>
      </w:pPr>
    </w:lvl>
    <w:lvl w:ilvl="8" w:tplc="0407001B" w:tentative="1">
      <w:start w:val="1"/>
      <w:numFmt w:val="lowerRoman"/>
      <w:lvlText w:val="%9."/>
      <w:lvlJc w:val="right"/>
      <w:pPr>
        <w:ind w:left="12360" w:hanging="180"/>
      </w:pPr>
    </w:lvl>
  </w:abstractNum>
  <w:abstractNum w:abstractNumId="7">
    <w:nsid w:val="572F7D78"/>
    <w:multiLevelType w:val="hybridMultilevel"/>
    <w:tmpl w:val="2D9ABA24"/>
    <w:lvl w:ilvl="0" w:tplc="B6CC236C">
      <w:start w:val="4"/>
      <w:numFmt w:val="decimal"/>
      <w:lvlText w:val="%1."/>
      <w:lvlJc w:val="left"/>
      <w:pPr>
        <w:ind w:left="6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0" w:hanging="360"/>
      </w:pPr>
    </w:lvl>
    <w:lvl w:ilvl="2" w:tplc="0407001B" w:tentative="1">
      <w:start w:val="1"/>
      <w:numFmt w:val="lowerRoman"/>
      <w:lvlText w:val="%3."/>
      <w:lvlJc w:val="right"/>
      <w:pPr>
        <w:ind w:left="8040" w:hanging="180"/>
      </w:pPr>
    </w:lvl>
    <w:lvl w:ilvl="3" w:tplc="0407000F" w:tentative="1">
      <w:start w:val="1"/>
      <w:numFmt w:val="decimal"/>
      <w:lvlText w:val="%4."/>
      <w:lvlJc w:val="left"/>
      <w:pPr>
        <w:ind w:left="8760" w:hanging="360"/>
      </w:pPr>
    </w:lvl>
    <w:lvl w:ilvl="4" w:tplc="04070019" w:tentative="1">
      <w:start w:val="1"/>
      <w:numFmt w:val="lowerLetter"/>
      <w:lvlText w:val="%5."/>
      <w:lvlJc w:val="left"/>
      <w:pPr>
        <w:ind w:left="9480" w:hanging="360"/>
      </w:pPr>
    </w:lvl>
    <w:lvl w:ilvl="5" w:tplc="0407001B" w:tentative="1">
      <w:start w:val="1"/>
      <w:numFmt w:val="lowerRoman"/>
      <w:lvlText w:val="%6."/>
      <w:lvlJc w:val="right"/>
      <w:pPr>
        <w:ind w:left="10200" w:hanging="180"/>
      </w:pPr>
    </w:lvl>
    <w:lvl w:ilvl="6" w:tplc="0407000F" w:tentative="1">
      <w:start w:val="1"/>
      <w:numFmt w:val="decimal"/>
      <w:lvlText w:val="%7."/>
      <w:lvlJc w:val="left"/>
      <w:pPr>
        <w:ind w:left="10920" w:hanging="360"/>
      </w:pPr>
    </w:lvl>
    <w:lvl w:ilvl="7" w:tplc="04070019" w:tentative="1">
      <w:start w:val="1"/>
      <w:numFmt w:val="lowerLetter"/>
      <w:lvlText w:val="%8."/>
      <w:lvlJc w:val="left"/>
      <w:pPr>
        <w:ind w:left="11640" w:hanging="360"/>
      </w:pPr>
    </w:lvl>
    <w:lvl w:ilvl="8" w:tplc="0407001B" w:tentative="1">
      <w:start w:val="1"/>
      <w:numFmt w:val="lowerRoman"/>
      <w:lvlText w:val="%9."/>
      <w:lvlJc w:val="right"/>
      <w:pPr>
        <w:ind w:left="12360" w:hanging="180"/>
      </w:pPr>
    </w:lvl>
  </w:abstractNum>
  <w:abstractNum w:abstractNumId="8">
    <w:nsid w:val="5D44542B"/>
    <w:multiLevelType w:val="hybridMultilevel"/>
    <w:tmpl w:val="FC504370"/>
    <w:lvl w:ilvl="0" w:tplc="B5D6676C">
      <w:start w:val="1"/>
      <w:numFmt w:val="decimalZero"/>
      <w:lvlText w:val="%1."/>
      <w:lvlJc w:val="left"/>
      <w:pPr>
        <w:ind w:left="660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1" w:hanging="360"/>
      </w:pPr>
    </w:lvl>
    <w:lvl w:ilvl="2" w:tplc="0407001B" w:tentative="1">
      <w:start w:val="1"/>
      <w:numFmt w:val="lowerRoman"/>
      <w:lvlText w:val="%3."/>
      <w:lvlJc w:val="right"/>
      <w:pPr>
        <w:ind w:left="8041" w:hanging="180"/>
      </w:pPr>
    </w:lvl>
    <w:lvl w:ilvl="3" w:tplc="0407000F" w:tentative="1">
      <w:start w:val="1"/>
      <w:numFmt w:val="decimal"/>
      <w:lvlText w:val="%4."/>
      <w:lvlJc w:val="left"/>
      <w:pPr>
        <w:ind w:left="8761" w:hanging="360"/>
      </w:pPr>
    </w:lvl>
    <w:lvl w:ilvl="4" w:tplc="04070019" w:tentative="1">
      <w:start w:val="1"/>
      <w:numFmt w:val="lowerLetter"/>
      <w:lvlText w:val="%5."/>
      <w:lvlJc w:val="left"/>
      <w:pPr>
        <w:ind w:left="9481" w:hanging="360"/>
      </w:pPr>
    </w:lvl>
    <w:lvl w:ilvl="5" w:tplc="0407001B" w:tentative="1">
      <w:start w:val="1"/>
      <w:numFmt w:val="lowerRoman"/>
      <w:lvlText w:val="%6."/>
      <w:lvlJc w:val="right"/>
      <w:pPr>
        <w:ind w:left="10201" w:hanging="180"/>
      </w:pPr>
    </w:lvl>
    <w:lvl w:ilvl="6" w:tplc="0407000F" w:tentative="1">
      <w:start w:val="1"/>
      <w:numFmt w:val="decimal"/>
      <w:lvlText w:val="%7."/>
      <w:lvlJc w:val="left"/>
      <w:pPr>
        <w:ind w:left="10921" w:hanging="360"/>
      </w:pPr>
    </w:lvl>
    <w:lvl w:ilvl="7" w:tplc="04070019" w:tentative="1">
      <w:start w:val="1"/>
      <w:numFmt w:val="lowerLetter"/>
      <w:lvlText w:val="%8."/>
      <w:lvlJc w:val="left"/>
      <w:pPr>
        <w:ind w:left="11641" w:hanging="360"/>
      </w:pPr>
    </w:lvl>
    <w:lvl w:ilvl="8" w:tplc="0407001B" w:tentative="1">
      <w:start w:val="1"/>
      <w:numFmt w:val="lowerRoman"/>
      <w:lvlText w:val="%9."/>
      <w:lvlJc w:val="right"/>
      <w:pPr>
        <w:ind w:left="12361" w:hanging="180"/>
      </w:pPr>
    </w:lvl>
  </w:abstractNum>
  <w:abstractNum w:abstractNumId="9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7A0762C"/>
    <w:multiLevelType w:val="hybridMultilevel"/>
    <w:tmpl w:val="48DA4D4E"/>
    <w:lvl w:ilvl="0" w:tplc="E24E893C">
      <w:start w:val="4"/>
      <w:numFmt w:val="decimal"/>
      <w:lvlText w:val="%1."/>
      <w:lvlJc w:val="left"/>
      <w:pPr>
        <w:ind w:left="66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20" w:hanging="360"/>
      </w:pPr>
    </w:lvl>
    <w:lvl w:ilvl="2" w:tplc="0407001B" w:tentative="1">
      <w:start w:val="1"/>
      <w:numFmt w:val="lowerRoman"/>
      <w:lvlText w:val="%3."/>
      <w:lvlJc w:val="right"/>
      <w:pPr>
        <w:ind w:left="8040" w:hanging="180"/>
      </w:pPr>
    </w:lvl>
    <w:lvl w:ilvl="3" w:tplc="0407000F" w:tentative="1">
      <w:start w:val="1"/>
      <w:numFmt w:val="decimal"/>
      <w:lvlText w:val="%4."/>
      <w:lvlJc w:val="left"/>
      <w:pPr>
        <w:ind w:left="8760" w:hanging="360"/>
      </w:pPr>
    </w:lvl>
    <w:lvl w:ilvl="4" w:tplc="04070019" w:tentative="1">
      <w:start w:val="1"/>
      <w:numFmt w:val="lowerLetter"/>
      <w:lvlText w:val="%5."/>
      <w:lvlJc w:val="left"/>
      <w:pPr>
        <w:ind w:left="9480" w:hanging="360"/>
      </w:pPr>
    </w:lvl>
    <w:lvl w:ilvl="5" w:tplc="0407001B" w:tentative="1">
      <w:start w:val="1"/>
      <w:numFmt w:val="lowerRoman"/>
      <w:lvlText w:val="%6."/>
      <w:lvlJc w:val="right"/>
      <w:pPr>
        <w:ind w:left="10200" w:hanging="180"/>
      </w:pPr>
    </w:lvl>
    <w:lvl w:ilvl="6" w:tplc="0407000F" w:tentative="1">
      <w:start w:val="1"/>
      <w:numFmt w:val="decimal"/>
      <w:lvlText w:val="%7."/>
      <w:lvlJc w:val="left"/>
      <w:pPr>
        <w:ind w:left="10920" w:hanging="360"/>
      </w:pPr>
    </w:lvl>
    <w:lvl w:ilvl="7" w:tplc="04070019" w:tentative="1">
      <w:start w:val="1"/>
      <w:numFmt w:val="lowerLetter"/>
      <w:lvlText w:val="%8."/>
      <w:lvlJc w:val="left"/>
      <w:pPr>
        <w:ind w:left="11640" w:hanging="360"/>
      </w:pPr>
    </w:lvl>
    <w:lvl w:ilvl="8" w:tplc="0407001B" w:tentative="1">
      <w:start w:val="1"/>
      <w:numFmt w:val="lowerRoman"/>
      <w:lvlText w:val="%9."/>
      <w:lvlJc w:val="right"/>
      <w:pPr>
        <w:ind w:left="12360" w:hanging="180"/>
      </w:pPr>
    </w:lvl>
  </w:abstractNum>
  <w:abstractNum w:abstractNumId="11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8"/>
  </w:num>
  <w:num w:numId="9">
    <w:abstractNumId w:val="6"/>
  </w:num>
  <w:num w:numId="10">
    <w:abstractNumId w:val="2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0B"/>
    <w:rsid w:val="00024CC0"/>
    <w:rsid w:val="000271CD"/>
    <w:rsid w:val="00027987"/>
    <w:rsid w:val="00046EA1"/>
    <w:rsid w:val="00053DF4"/>
    <w:rsid w:val="00073D5F"/>
    <w:rsid w:val="000821F5"/>
    <w:rsid w:val="00087CF6"/>
    <w:rsid w:val="00092943"/>
    <w:rsid w:val="000965F4"/>
    <w:rsid w:val="000A7E7C"/>
    <w:rsid w:val="000D4838"/>
    <w:rsid w:val="000D5072"/>
    <w:rsid w:val="00102AE2"/>
    <w:rsid w:val="00111CD6"/>
    <w:rsid w:val="00122382"/>
    <w:rsid w:val="00130578"/>
    <w:rsid w:val="0014104D"/>
    <w:rsid w:val="0014582D"/>
    <w:rsid w:val="001459EC"/>
    <w:rsid w:val="00147A7E"/>
    <w:rsid w:val="00151877"/>
    <w:rsid w:val="00164B98"/>
    <w:rsid w:val="00165A3F"/>
    <w:rsid w:val="00174F32"/>
    <w:rsid w:val="00182C73"/>
    <w:rsid w:val="00183F70"/>
    <w:rsid w:val="00185E8D"/>
    <w:rsid w:val="001A2183"/>
    <w:rsid w:val="001A5050"/>
    <w:rsid w:val="001A5236"/>
    <w:rsid w:val="001A7735"/>
    <w:rsid w:val="001C11EE"/>
    <w:rsid w:val="001C64D9"/>
    <w:rsid w:val="001D2DC9"/>
    <w:rsid w:val="001E3432"/>
    <w:rsid w:val="001E6197"/>
    <w:rsid w:val="002008B4"/>
    <w:rsid w:val="00201B08"/>
    <w:rsid w:val="00242856"/>
    <w:rsid w:val="002531BC"/>
    <w:rsid w:val="002551D6"/>
    <w:rsid w:val="00262244"/>
    <w:rsid w:val="002676CE"/>
    <w:rsid w:val="00281313"/>
    <w:rsid w:val="002908C3"/>
    <w:rsid w:val="002D3754"/>
    <w:rsid w:val="002E0EFD"/>
    <w:rsid w:val="002F5999"/>
    <w:rsid w:val="002F5CA4"/>
    <w:rsid w:val="002F7FB6"/>
    <w:rsid w:val="003118BB"/>
    <w:rsid w:val="00321F3C"/>
    <w:rsid w:val="00326B9A"/>
    <w:rsid w:val="00327208"/>
    <w:rsid w:val="003277FC"/>
    <w:rsid w:val="00330CB0"/>
    <w:rsid w:val="003336F4"/>
    <w:rsid w:val="00337D17"/>
    <w:rsid w:val="0034414F"/>
    <w:rsid w:val="00351F0B"/>
    <w:rsid w:val="00351F3D"/>
    <w:rsid w:val="0036371F"/>
    <w:rsid w:val="00366A13"/>
    <w:rsid w:val="00385F0B"/>
    <w:rsid w:val="00394CEC"/>
    <w:rsid w:val="003C2732"/>
    <w:rsid w:val="003E09BA"/>
    <w:rsid w:val="003E7AF9"/>
    <w:rsid w:val="003F7C49"/>
    <w:rsid w:val="004029E9"/>
    <w:rsid w:val="0043771A"/>
    <w:rsid w:val="00441D2E"/>
    <w:rsid w:val="00444522"/>
    <w:rsid w:val="00447070"/>
    <w:rsid w:val="00484687"/>
    <w:rsid w:val="00490648"/>
    <w:rsid w:val="004914D2"/>
    <w:rsid w:val="00496E74"/>
    <w:rsid w:val="004A5927"/>
    <w:rsid w:val="004B0A29"/>
    <w:rsid w:val="004E7EEF"/>
    <w:rsid w:val="005067C7"/>
    <w:rsid w:val="00543B46"/>
    <w:rsid w:val="005546C9"/>
    <w:rsid w:val="00554E98"/>
    <w:rsid w:val="00572DBD"/>
    <w:rsid w:val="005760FC"/>
    <w:rsid w:val="00581AAB"/>
    <w:rsid w:val="00585421"/>
    <w:rsid w:val="005A252B"/>
    <w:rsid w:val="005A3D12"/>
    <w:rsid w:val="005B33FB"/>
    <w:rsid w:val="005B6F1A"/>
    <w:rsid w:val="005C3A1B"/>
    <w:rsid w:val="005E278B"/>
    <w:rsid w:val="005E76F4"/>
    <w:rsid w:val="00615245"/>
    <w:rsid w:val="0065158F"/>
    <w:rsid w:val="006672A8"/>
    <w:rsid w:val="00677F2E"/>
    <w:rsid w:val="00697062"/>
    <w:rsid w:val="006A0A6E"/>
    <w:rsid w:val="006A470E"/>
    <w:rsid w:val="006A6C26"/>
    <w:rsid w:val="006C36FB"/>
    <w:rsid w:val="007014D0"/>
    <w:rsid w:val="00715A33"/>
    <w:rsid w:val="007315C1"/>
    <w:rsid w:val="00736B3C"/>
    <w:rsid w:val="00743E1F"/>
    <w:rsid w:val="00745147"/>
    <w:rsid w:val="00797F1F"/>
    <w:rsid w:val="007A5DAF"/>
    <w:rsid w:val="007C1B1A"/>
    <w:rsid w:val="007C4941"/>
    <w:rsid w:val="007D4D88"/>
    <w:rsid w:val="00803743"/>
    <w:rsid w:val="008100AA"/>
    <w:rsid w:val="00817AFA"/>
    <w:rsid w:val="00833E65"/>
    <w:rsid w:val="00865A7E"/>
    <w:rsid w:val="008828CE"/>
    <w:rsid w:val="008850CC"/>
    <w:rsid w:val="00887418"/>
    <w:rsid w:val="0089091F"/>
    <w:rsid w:val="00892B82"/>
    <w:rsid w:val="008A3ABE"/>
    <w:rsid w:val="008B190B"/>
    <w:rsid w:val="008B37E6"/>
    <w:rsid w:val="008E44BD"/>
    <w:rsid w:val="008F5CD7"/>
    <w:rsid w:val="00900094"/>
    <w:rsid w:val="00901161"/>
    <w:rsid w:val="009115CA"/>
    <w:rsid w:val="00920F4F"/>
    <w:rsid w:val="00933F8C"/>
    <w:rsid w:val="009624E7"/>
    <w:rsid w:val="00962BE9"/>
    <w:rsid w:val="00967A52"/>
    <w:rsid w:val="009730AE"/>
    <w:rsid w:val="00987433"/>
    <w:rsid w:val="009A2569"/>
    <w:rsid w:val="009B24CA"/>
    <w:rsid w:val="009C4B62"/>
    <w:rsid w:val="009D27D7"/>
    <w:rsid w:val="009E03B5"/>
    <w:rsid w:val="009E3AE7"/>
    <w:rsid w:val="009F6B99"/>
    <w:rsid w:val="00A116EA"/>
    <w:rsid w:val="00A13656"/>
    <w:rsid w:val="00A170E7"/>
    <w:rsid w:val="00A21BFC"/>
    <w:rsid w:val="00A527FF"/>
    <w:rsid w:val="00A549E9"/>
    <w:rsid w:val="00A90824"/>
    <w:rsid w:val="00A91B96"/>
    <w:rsid w:val="00A95E03"/>
    <w:rsid w:val="00AA4901"/>
    <w:rsid w:val="00AB40CC"/>
    <w:rsid w:val="00AB6A71"/>
    <w:rsid w:val="00AC4E62"/>
    <w:rsid w:val="00AC7380"/>
    <w:rsid w:val="00B02995"/>
    <w:rsid w:val="00B122DD"/>
    <w:rsid w:val="00B3496F"/>
    <w:rsid w:val="00B35041"/>
    <w:rsid w:val="00B352CE"/>
    <w:rsid w:val="00B3624A"/>
    <w:rsid w:val="00B365D7"/>
    <w:rsid w:val="00B4343D"/>
    <w:rsid w:val="00B577E3"/>
    <w:rsid w:val="00B70294"/>
    <w:rsid w:val="00BA5E2A"/>
    <w:rsid w:val="00BB2163"/>
    <w:rsid w:val="00BB523A"/>
    <w:rsid w:val="00BC5960"/>
    <w:rsid w:val="00BC7C74"/>
    <w:rsid w:val="00BD65AA"/>
    <w:rsid w:val="00BE460E"/>
    <w:rsid w:val="00BE72D9"/>
    <w:rsid w:val="00C00C09"/>
    <w:rsid w:val="00C01784"/>
    <w:rsid w:val="00C05A7E"/>
    <w:rsid w:val="00C05D99"/>
    <w:rsid w:val="00C12F9D"/>
    <w:rsid w:val="00C2138D"/>
    <w:rsid w:val="00C4019A"/>
    <w:rsid w:val="00C42F72"/>
    <w:rsid w:val="00C642C9"/>
    <w:rsid w:val="00C65AE8"/>
    <w:rsid w:val="00C72F6C"/>
    <w:rsid w:val="00C757B9"/>
    <w:rsid w:val="00C9520D"/>
    <w:rsid w:val="00C9587D"/>
    <w:rsid w:val="00CB1801"/>
    <w:rsid w:val="00CB54CD"/>
    <w:rsid w:val="00CC6E7D"/>
    <w:rsid w:val="00CD0448"/>
    <w:rsid w:val="00CE60F9"/>
    <w:rsid w:val="00CF1E1B"/>
    <w:rsid w:val="00D009C3"/>
    <w:rsid w:val="00D00AFA"/>
    <w:rsid w:val="00D0278A"/>
    <w:rsid w:val="00D2298C"/>
    <w:rsid w:val="00D459D8"/>
    <w:rsid w:val="00D5140D"/>
    <w:rsid w:val="00D52391"/>
    <w:rsid w:val="00D5675F"/>
    <w:rsid w:val="00D82B5B"/>
    <w:rsid w:val="00DA126E"/>
    <w:rsid w:val="00DA1C18"/>
    <w:rsid w:val="00DA5FF6"/>
    <w:rsid w:val="00DB56D9"/>
    <w:rsid w:val="00DC0C43"/>
    <w:rsid w:val="00DC3876"/>
    <w:rsid w:val="00DC7020"/>
    <w:rsid w:val="00DF04A8"/>
    <w:rsid w:val="00E361A0"/>
    <w:rsid w:val="00E401CE"/>
    <w:rsid w:val="00E571DD"/>
    <w:rsid w:val="00E64702"/>
    <w:rsid w:val="00E717FD"/>
    <w:rsid w:val="00E742ED"/>
    <w:rsid w:val="00E91191"/>
    <w:rsid w:val="00EA0E05"/>
    <w:rsid w:val="00EA3BD8"/>
    <w:rsid w:val="00EA45EA"/>
    <w:rsid w:val="00EB5E8E"/>
    <w:rsid w:val="00ED1540"/>
    <w:rsid w:val="00ED48C8"/>
    <w:rsid w:val="00ED4E2A"/>
    <w:rsid w:val="00EE0F7F"/>
    <w:rsid w:val="00EE7CEA"/>
    <w:rsid w:val="00F51AA6"/>
    <w:rsid w:val="00F6134C"/>
    <w:rsid w:val="00F70D09"/>
    <w:rsid w:val="00F72BE3"/>
    <w:rsid w:val="00F72F4C"/>
    <w:rsid w:val="00F813FC"/>
    <w:rsid w:val="00FA74BF"/>
    <w:rsid w:val="00FC05C5"/>
    <w:rsid w:val="00FC68EE"/>
    <w:rsid w:val="00FE0A50"/>
    <w:rsid w:val="00FE6DAA"/>
    <w:rsid w:val="00F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,"/>
  <w:listSeparator w:val=";"/>
  <w15:chartTrackingRefBased/>
  <w15:docId w15:val="{D6FF585A-49F4-47C3-BED7-633A98F4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paragraph" w:styleId="Textkrper3">
    <w:name w:val="Body Text 3"/>
    <w:basedOn w:val="Standard"/>
    <w:link w:val="Textkrper3Zchn"/>
    <w:rsid w:val="00385F0B"/>
    <w:rPr>
      <w:rFonts w:ascii="Arial" w:hAnsi="Arial" w:cs="Arial"/>
      <w:sz w:val="16"/>
    </w:rPr>
  </w:style>
  <w:style w:type="character" w:customStyle="1" w:styleId="Textkrper3Zchn">
    <w:name w:val="Textkörper 3 Zchn"/>
    <w:basedOn w:val="Absatz-Standardschriftart"/>
    <w:link w:val="Textkrper3"/>
    <w:rsid w:val="00385F0B"/>
    <w:rPr>
      <w:rFonts w:ascii="Arial" w:hAnsi="Arial" w:cs="Arial"/>
      <w:sz w:val="16"/>
    </w:rPr>
  </w:style>
  <w:style w:type="paragraph" w:styleId="Sprechblasentext">
    <w:name w:val="Balloon Text"/>
    <w:basedOn w:val="Standard"/>
    <w:link w:val="SprechblasentextZchn"/>
    <w:rsid w:val="003277F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277FC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A7E7C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8F5CD7"/>
  </w:style>
  <w:style w:type="character" w:customStyle="1" w:styleId="KopfzeileZchn">
    <w:name w:val="Kopfzeile Zchn"/>
    <w:basedOn w:val="Absatz-Standardschriftart"/>
    <w:link w:val="Kopfzeile"/>
    <w:uiPriority w:val="99"/>
    <w:rsid w:val="00C42F72"/>
  </w:style>
  <w:style w:type="paragraph" w:styleId="Listenabsatz">
    <w:name w:val="List Paragraph"/>
    <w:basedOn w:val="Standard"/>
    <w:uiPriority w:val="34"/>
    <w:qFormat/>
    <w:rsid w:val="00281313"/>
    <w:pPr>
      <w:ind w:left="720"/>
      <w:contextualSpacing/>
    </w:pPr>
  </w:style>
  <w:style w:type="paragraph" w:customStyle="1" w:styleId="BodytextHMS">
    <w:name w:val="Body text (HMS)"/>
    <w:link w:val="BodytextHMSChar"/>
    <w:rsid w:val="004B0A29"/>
    <w:pPr>
      <w:spacing w:before="10" w:after="10"/>
    </w:pPr>
    <w:rPr>
      <w:rFonts w:ascii="Calibri" w:hAnsi="Calibri"/>
      <w:bCs/>
      <w:sz w:val="22"/>
      <w:szCs w:val="24"/>
      <w:lang w:val="en-GB" w:eastAsia="en-US"/>
    </w:rPr>
  </w:style>
  <w:style w:type="paragraph" w:customStyle="1" w:styleId="HeadlinewithoutnumberingHMS">
    <w:name w:val="Headline without numbering (HMS)"/>
    <w:next w:val="BodytextHMS"/>
    <w:rsid w:val="004B0A29"/>
    <w:pPr>
      <w:spacing w:before="480" w:after="120"/>
    </w:pPr>
    <w:rPr>
      <w:rFonts w:ascii="Arial" w:hAnsi="Arial"/>
      <w:b/>
      <w:bCs/>
      <w:sz w:val="36"/>
      <w:szCs w:val="24"/>
      <w:lang w:val="en-GB" w:eastAsia="en-US"/>
    </w:rPr>
  </w:style>
  <w:style w:type="character" w:customStyle="1" w:styleId="BodytextHMSChar">
    <w:name w:val="Body text (HMS) Char"/>
    <w:link w:val="BodytextHMS"/>
    <w:rsid w:val="004B0A29"/>
    <w:rPr>
      <w:rFonts w:ascii="Calibri" w:hAnsi="Calibri"/>
      <w:bCs/>
      <w:sz w:val="22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chendorff-prozesstechnik.de/fni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KTUJPRJL\FB_068_Briefvorlage_WP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FB_068_Briefvorlage_WP_mit_Logo_Version_0003</Template>
  <TotalTime>0</TotalTime>
  <Pages>2</Pages>
  <Words>277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WP_mit_Logo</vt:lpstr>
    </vt:vector>
  </TitlesOfParts>
  <Company>Wachendorff Prozesstechnik GmbH &amp; Co. KG</Company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WP_mit_Logo</dc:title>
  <dc:subject/>
  <dc:creator>Dirk Rott</dc:creator>
  <cp:keywords/>
  <cp:lastModifiedBy>Dirk Rott</cp:lastModifiedBy>
  <cp:revision>16</cp:revision>
  <cp:lastPrinted>2019-09-05T06:50:00Z</cp:lastPrinted>
  <dcterms:created xsi:type="dcterms:W3CDTF">2019-09-05T11:44:00Z</dcterms:created>
  <dcterms:modified xsi:type="dcterms:W3CDTF">2019-09-06T08:32:00Z</dcterms:modified>
</cp:coreProperties>
</file>