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0849F1">
        <w:rPr>
          <w:rFonts w:ascii="Arial" w:hAnsi="Arial"/>
          <w:sz w:val="22"/>
          <w:szCs w:val="22"/>
        </w:rPr>
        <w:t>29</w:t>
      </w:r>
      <w:r w:rsidR="004F30C9" w:rsidRPr="00222A81">
        <w:rPr>
          <w:rFonts w:ascii="Arial" w:hAnsi="Arial"/>
          <w:sz w:val="22"/>
          <w:szCs w:val="22"/>
        </w:rPr>
        <w:t>. März</w:t>
      </w:r>
      <w:r w:rsidR="00222A81" w:rsidRPr="00222A81">
        <w:rPr>
          <w:rFonts w:ascii="Arial" w:hAnsi="Arial"/>
          <w:sz w:val="22"/>
          <w:szCs w:val="22"/>
        </w:rPr>
        <w:t xml:space="preserve">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844FF9" w:rsidRPr="00DA70CB" w:rsidRDefault="00385F0B" w:rsidP="00844F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0849F1">
        <w:rPr>
          <w:rFonts w:ascii="Arial" w:hAnsi="Arial" w:cs="Arial"/>
          <w:b/>
          <w:bCs/>
          <w:sz w:val="22"/>
          <w:szCs w:val="22"/>
        </w:rPr>
        <w:t>905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844FF9" w:rsidRPr="00DA70CB">
        <w:rPr>
          <w:rFonts w:ascii="Arial" w:hAnsi="Arial" w:cs="Arial"/>
          <w:b/>
          <w:sz w:val="22"/>
          <w:szCs w:val="22"/>
        </w:rPr>
        <w:t>Vordefinierte Aktionen auslösen mit dem</w:t>
      </w:r>
      <w:r w:rsidR="00844FF9">
        <w:rPr>
          <w:rFonts w:ascii="Arial" w:hAnsi="Arial" w:cs="Arial"/>
          <w:b/>
          <w:sz w:val="22"/>
          <w:szCs w:val="22"/>
        </w:rPr>
        <w:t xml:space="preserve"> Action Trigger</w:t>
      </w:r>
      <w:r w:rsidR="00844FF9" w:rsidRPr="00DA70CB">
        <w:rPr>
          <w:rFonts w:ascii="Arial" w:hAnsi="Arial" w:cs="Arial"/>
          <w:b/>
          <w:sz w:val="22"/>
          <w:szCs w:val="22"/>
        </w:rPr>
        <w:t xml:space="preserve"> 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4F30C9" w:rsidRDefault="004F30C9" w:rsidP="004F30C9">
      <w:pPr>
        <w:spacing w:line="360" w:lineRule="auto"/>
        <w:rPr>
          <w:rFonts w:ascii="Arial" w:hAnsi="Arial" w:cs="Arial"/>
          <w:sz w:val="22"/>
          <w:szCs w:val="22"/>
        </w:rPr>
      </w:pPr>
    </w:p>
    <w:p w:rsidR="00DA70CB" w:rsidRPr="00DA70CB" w:rsidRDefault="00DA70CB" w:rsidP="00DA70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A70CB">
        <w:rPr>
          <w:rFonts w:ascii="Arial" w:hAnsi="Arial" w:cs="Arial"/>
          <w:b/>
          <w:sz w:val="22"/>
          <w:szCs w:val="22"/>
        </w:rPr>
        <w:t>Vordefinierte Aktionen auslösen mit dem</w:t>
      </w:r>
      <w:r>
        <w:rPr>
          <w:rFonts w:ascii="Arial" w:hAnsi="Arial" w:cs="Arial"/>
          <w:b/>
          <w:sz w:val="22"/>
          <w:szCs w:val="22"/>
        </w:rPr>
        <w:t xml:space="preserve"> Action Trigger</w:t>
      </w:r>
      <w:r w:rsidRPr="00DA70CB">
        <w:rPr>
          <w:rFonts w:ascii="Arial" w:hAnsi="Arial" w:cs="Arial"/>
          <w:b/>
          <w:sz w:val="22"/>
          <w:szCs w:val="22"/>
        </w:rPr>
        <w:t xml:space="preserve"> </w:t>
      </w:r>
    </w:p>
    <w:p w:rsidR="00DA70CB" w:rsidRPr="00DA70CB" w:rsidRDefault="00DA70CB" w:rsidP="00DA70C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A70CB">
        <w:rPr>
          <w:rFonts w:ascii="Arial" w:hAnsi="Arial" w:cs="Arial"/>
          <w:b/>
          <w:sz w:val="22"/>
          <w:szCs w:val="22"/>
        </w:rPr>
        <w:t>Effizienter visualisieren</w:t>
      </w:r>
      <w:r>
        <w:rPr>
          <w:rFonts w:ascii="Arial" w:hAnsi="Arial" w:cs="Arial"/>
          <w:b/>
          <w:sz w:val="22"/>
          <w:szCs w:val="22"/>
        </w:rPr>
        <w:t xml:space="preserve"> dank Action Trigger</w:t>
      </w:r>
    </w:p>
    <w:p w:rsidR="00DA70CB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</w:p>
    <w:p w:rsidR="00095C9A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  <w:r w:rsidRPr="00DA70CB">
        <w:rPr>
          <w:rFonts w:ascii="Arial" w:hAnsi="Arial" w:cs="Arial"/>
          <w:sz w:val="22"/>
          <w:szCs w:val="22"/>
        </w:rPr>
        <w:t xml:space="preserve">Die Visualisierungssoftware </w:t>
      </w:r>
      <w:proofErr w:type="spellStart"/>
      <w:r w:rsidRPr="00DA70CB">
        <w:rPr>
          <w:rFonts w:ascii="Arial" w:hAnsi="Arial" w:cs="Arial"/>
          <w:sz w:val="22"/>
          <w:szCs w:val="22"/>
        </w:rPr>
        <w:t>EasyBuilder</w:t>
      </w:r>
      <w:proofErr w:type="spellEnd"/>
      <w:r w:rsidRPr="00DA70CB">
        <w:rPr>
          <w:rFonts w:ascii="Arial" w:hAnsi="Arial" w:cs="Arial"/>
          <w:sz w:val="22"/>
          <w:szCs w:val="22"/>
        </w:rPr>
        <w:t xml:space="preserve"> Pro V6.02.01.01 für die </w:t>
      </w:r>
      <w:r w:rsidR="00095C9A">
        <w:rPr>
          <w:rFonts w:ascii="Arial" w:hAnsi="Arial" w:cs="Arial"/>
          <w:sz w:val="22"/>
          <w:szCs w:val="22"/>
        </w:rPr>
        <w:t xml:space="preserve">HMI der </w:t>
      </w:r>
      <w:proofErr w:type="spellStart"/>
      <w:r>
        <w:rPr>
          <w:rFonts w:ascii="Arial" w:hAnsi="Arial" w:cs="Arial"/>
          <w:sz w:val="22"/>
          <w:szCs w:val="22"/>
        </w:rPr>
        <w:t>cMT</w:t>
      </w:r>
      <w:proofErr w:type="spellEnd"/>
      <w:r>
        <w:rPr>
          <w:rFonts w:ascii="Arial" w:hAnsi="Arial" w:cs="Arial"/>
          <w:sz w:val="22"/>
          <w:szCs w:val="22"/>
        </w:rPr>
        <w:t xml:space="preserve">-Serie von Wachendorff Prozesstechnik bietet ein brandneues Feature: </w:t>
      </w:r>
      <w:r w:rsidRPr="00DA70CB">
        <w:rPr>
          <w:rFonts w:ascii="Arial" w:hAnsi="Arial" w:cs="Arial"/>
          <w:sz w:val="22"/>
          <w:szCs w:val="22"/>
        </w:rPr>
        <w:t xml:space="preserve">die Funktion </w:t>
      </w:r>
      <w:r>
        <w:rPr>
          <w:rFonts w:ascii="Arial" w:hAnsi="Arial" w:cs="Arial"/>
          <w:sz w:val="22"/>
          <w:szCs w:val="22"/>
        </w:rPr>
        <w:t>„</w:t>
      </w:r>
      <w:r w:rsidRPr="00DA70CB">
        <w:rPr>
          <w:rFonts w:ascii="Arial" w:hAnsi="Arial" w:cs="Arial"/>
          <w:sz w:val="22"/>
          <w:szCs w:val="22"/>
        </w:rPr>
        <w:t>Action Trigger</w:t>
      </w:r>
      <w:r>
        <w:rPr>
          <w:rFonts w:ascii="Arial" w:hAnsi="Arial" w:cs="Arial"/>
          <w:sz w:val="22"/>
          <w:szCs w:val="22"/>
        </w:rPr>
        <w:t>“</w:t>
      </w:r>
      <w:r w:rsidRPr="00DA70CB">
        <w:rPr>
          <w:rFonts w:ascii="Arial" w:hAnsi="Arial" w:cs="Arial"/>
          <w:sz w:val="22"/>
          <w:szCs w:val="22"/>
        </w:rPr>
        <w:t>.</w:t>
      </w:r>
      <w:r w:rsidR="00095C9A">
        <w:rPr>
          <w:rFonts w:ascii="Arial" w:hAnsi="Arial" w:cs="Arial"/>
          <w:sz w:val="22"/>
          <w:szCs w:val="22"/>
        </w:rPr>
        <w:t xml:space="preserve"> </w:t>
      </w:r>
    </w:p>
    <w:p w:rsidR="000849F1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  <w:r w:rsidRPr="00DA70CB">
        <w:rPr>
          <w:rFonts w:ascii="Arial" w:hAnsi="Arial" w:cs="Arial"/>
          <w:sz w:val="22"/>
          <w:szCs w:val="22"/>
        </w:rPr>
        <w:t>Diese Funktion ermöglicht es Nutzern eine Reihe von Aktionen über eine grafische Benutzerober</w:t>
      </w:r>
      <w:bookmarkStart w:id="0" w:name="_GoBack"/>
      <w:bookmarkEnd w:id="0"/>
      <w:r w:rsidRPr="00DA70CB">
        <w:rPr>
          <w:rFonts w:ascii="Arial" w:hAnsi="Arial" w:cs="Arial"/>
          <w:sz w:val="22"/>
          <w:szCs w:val="22"/>
        </w:rPr>
        <w:t>fläche vorzudefinieren, wodurch die Notwendigkeit der Kombination mehrerer Objekte oder des Schreibens von Makros entfällt.</w:t>
      </w:r>
      <w:r>
        <w:rPr>
          <w:rFonts w:ascii="Arial" w:hAnsi="Arial" w:cs="Arial"/>
          <w:sz w:val="22"/>
          <w:szCs w:val="22"/>
        </w:rPr>
        <w:t xml:space="preserve"> Das wird den Programmierer sehr freuen, denn das Projekt wird deutlich weniger komplex.</w:t>
      </w:r>
    </w:p>
    <w:p w:rsidR="00DA70CB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</w:p>
    <w:p w:rsidR="00DA70CB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Informationen: </w:t>
      </w:r>
    </w:p>
    <w:p w:rsidR="00DA70CB" w:rsidRPr="00DA70CB" w:rsidRDefault="004B27AD" w:rsidP="00DA70CB">
      <w:pPr>
        <w:spacing w:line="360" w:lineRule="auto"/>
        <w:ind w:right="-283"/>
        <w:rPr>
          <w:rFonts w:ascii="Arial" w:hAnsi="Arial" w:cs="Arial"/>
          <w:sz w:val="16"/>
          <w:szCs w:val="16"/>
        </w:rPr>
      </w:pPr>
      <w:hyperlink r:id="rId7" w:history="1">
        <w:r w:rsidR="00DA70CB" w:rsidRPr="00DA70CB">
          <w:rPr>
            <w:rFonts w:ascii="Arial" w:hAnsi="Arial" w:cs="Arial"/>
            <w:color w:val="0000FF"/>
            <w:sz w:val="16"/>
            <w:szCs w:val="16"/>
            <w:u w:val="single"/>
          </w:rPr>
          <w:t>https://www.wachendorff-prozesstechnik.de/fileadmin/wp/fileserver/Download_Newsletter/Newsletter_BuB022019_ActionTrigger_15022019.pdf</w:t>
        </w:r>
      </w:hyperlink>
    </w:p>
    <w:p w:rsidR="00DA70CB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</w:p>
    <w:p w:rsidR="00DA70CB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(Wachendorff Prozesstechnik):</w:t>
      </w:r>
    </w:p>
    <w:p w:rsidR="00DA70CB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</w:p>
    <w:p w:rsidR="00DA70CB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70285" cy="216217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1905_Wachendorff_cMT_ActionTrig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57" cy="218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CB" w:rsidRPr="004F30C9" w:rsidRDefault="00DA70CB" w:rsidP="00DA70CB">
      <w:pPr>
        <w:spacing w:line="360" w:lineRule="auto"/>
        <w:rPr>
          <w:rFonts w:ascii="Arial" w:hAnsi="Arial" w:cs="Arial"/>
          <w:sz w:val="22"/>
          <w:szCs w:val="22"/>
        </w:rPr>
      </w:pPr>
      <w:r w:rsidRPr="00DA70CB">
        <w:rPr>
          <w:rFonts w:ascii="Arial" w:hAnsi="Arial" w:cs="Arial"/>
          <w:sz w:val="22"/>
          <w:szCs w:val="22"/>
        </w:rPr>
        <w:t>WP1905_Wachendorff_cMT_ActionTrigger</w:t>
      </w:r>
      <w:r>
        <w:rPr>
          <w:rFonts w:ascii="Arial" w:hAnsi="Arial" w:cs="Arial"/>
          <w:sz w:val="22"/>
          <w:szCs w:val="22"/>
        </w:rPr>
        <w:t>.jpg</w:t>
      </w:r>
    </w:p>
    <w:sectPr w:rsidR="00DA70CB" w:rsidRPr="004F30C9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5C9A"/>
    <w:rsid w:val="000965F4"/>
    <w:rsid w:val="000A7E7C"/>
    <w:rsid w:val="000D4838"/>
    <w:rsid w:val="000D5072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B27AD"/>
    <w:rsid w:val="004F30C9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2B82"/>
    <w:rsid w:val="008A3ABE"/>
    <w:rsid w:val="008B37E6"/>
    <w:rsid w:val="008F5CD7"/>
    <w:rsid w:val="00900094"/>
    <w:rsid w:val="00901161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401CE"/>
    <w:rsid w:val="00E44934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fileadmin/wp/fileserver/Download_Newsletter/Newsletter_BuB022019_ActionTrigger_1502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7</cp:revision>
  <cp:lastPrinted>2019-07-19T07:52:00Z</cp:lastPrinted>
  <dcterms:created xsi:type="dcterms:W3CDTF">2019-07-19T07:52:00Z</dcterms:created>
  <dcterms:modified xsi:type="dcterms:W3CDTF">2019-07-19T08:08:00Z</dcterms:modified>
</cp:coreProperties>
</file>