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4914D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572DBD">
        <w:rPr>
          <w:rFonts w:ascii="Arial" w:hAnsi="Arial"/>
        </w:rPr>
        <w:t>30.</w:t>
      </w:r>
      <w:r w:rsidR="00CB54CD">
        <w:rPr>
          <w:rFonts w:ascii="Arial" w:hAnsi="Arial"/>
        </w:rPr>
        <w:t xml:space="preserve"> </w:t>
      </w:r>
      <w:r w:rsidR="00201B08">
        <w:rPr>
          <w:rFonts w:ascii="Arial" w:hAnsi="Arial"/>
        </w:rPr>
        <w:t>August</w:t>
      </w:r>
      <w:r w:rsidR="00CB54CD">
        <w:rPr>
          <w:rFonts w:ascii="Arial" w:hAnsi="Arial"/>
        </w:rPr>
        <w:t xml:space="preserve"> 2018</w:t>
      </w:r>
      <w:r w:rsidR="001A2183" w:rsidRPr="004914D2">
        <w:rPr>
          <w:rFonts w:ascii="Arial" w:hAnsi="Arial"/>
          <w:sz w:val="22"/>
          <w:szCs w:val="22"/>
        </w:rPr>
        <w:br/>
      </w:r>
    </w:p>
    <w:p w:rsidR="00A91361" w:rsidRPr="00E437D1" w:rsidRDefault="00385F0B" w:rsidP="00A91361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559D0">
        <w:rPr>
          <w:rFonts w:ascii="Arial" w:hAnsi="Arial" w:cs="Arial"/>
          <w:b/>
          <w:bCs/>
          <w:sz w:val="24"/>
          <w:szCs w:val="24"/>
        </w:rPr>
        <w:t>Presseinformation W</w:t>
      </w:r>
      <w:r w:rsidR="00C9587D" w:rsidRPr="006559D0">
        <w:rPr>
          <w:rFonts w:ascii="Arial" w:hAnsi="Arial" w:cs="Arial"/>
          <w:b/>
          <w:bCs/>
          <w:sz w:val="24"/>
          <w:szCs w:val="24"/>
        </w:rPr>
        <w:t>P1</w:t>
      </w:r>
      <w:r w:rsidR="001E3432" w:rsidRPr="006559D0">
        <w:rPr>
          <w:rFonts w:ascii="Arial" w:hAnsi="Arial" w:cs="Arial"/>
          <w:b/>
          <w:bCs/>
          <w:sz w:val="24"/>
          <w:szCs w:val="24"/>
        </w:rPr>
        <w:t>805</w:t>
      </w:r>
      <w:r w:rsidR="00E571DD" w:rsidRPr="006559D0">
        <w:rPr>
          <w:rFonts w:ascii="Arial" w:hAnsi="Arial" w:cs="Arial"/>
          <w:b/>
          <w:bCs/>
          <w:sz w:val="24"/>
          <w:szCs w:val="24"/>
        </w:rPr>
        <w:t>:</w:t>
      </w:r>
      <w:r w:rsidR="001A5236" w:rsidRPr="006559D0">
        <w:rPr>
          <w:rFonts w:ascii="Arial" w:hAnsi="Arial" w:cs="Arial"/>
          <w:b/>
          <w:bCs/>
          <w:sz w:val="24"/>
          <w:szCs w:val="24"/>
        </w:rPr>
        <w:t xml:space="preserve"> </w:t>
      </w:r>
      <w:r w:rsidR="00E571DD" w:rsidRPr="006559D0">
        <w:rPr>
          <w:rFonts w:ascii="Arial" w:hAnsi="Arial" w:cs="Arial"/>
          <w:b/>
          <w:bCs/>
          <w:sz w:val="24"/>
          <w:szCs w:val="24"/>
        </w:rPr>
        <w:t xml:space="preserve"> </w:t>
      </w:r>
      <w:r w:rsidR="00A91361" w:rsidRPr="00E437D1">
        <w:rPr>
          <w:rFonts w:ascii="Arial" w:eastAsiaTheme="minorHAnsi" w:hAnsi="Arial" w:cs="Arial"/>
          <w:b/>
          <w:sz w:val="24"/>
          <w:szCs w:val="24"/>
          <w:lang w:eastAsia="en-US"/>
        </w:rPr>
        <w:t>Panel-PC mit RFID-Modul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447070">
        <w:rPr>
          <w:rFonts w:ascii="Arial" w:hAnsi="Arial" w:cs="Arial"/>
        </w:rPr>
        <w:br/>
      </w:r>
      <w:r w:rsidRPr="001A5236">
        <w:rPr>
          <w:rFonts w:ascii="Arial" w:hAnsi="Arial" w:cs="Arial"/>
        </w:rPr>
        <w:t>Bitte senden Sie uns nach der Veröffentlichung ein Belegexemplar zu.</w:t>
      </w:r>
      <w:r w:rsidR="00447070">
        <w:rPr>
          <w:rFonts w:ascii="Arial" w:hAnsi="Arial" w:cs="Arial"/>
        </w:rPr>
        <w:br/>
      </w:r>
      <w:r w:rsidRPr="001A5236">
        <w:rPr>
          <w:rFonts w:ascii="Arial" w:hAnsi="Arial" w:cs="Arial"/>
        </w:rPr>
        <w:t>Herzlichen Dank für Ihre Bemühungen im Voraus.</w:t>
      </w:r>
    </w:p>
    <w:p w:rsidR="00ED48C8" w:rsidRDefault="0089091F" w:rsidP="00183F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</w:p>
    <w:p w:rsidR="00E437D1" w:rsidRPr="00E437D1" w:rsidRDefault="00E437D1" w:rsidP="00E437D1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37D1">
        <w:rPr>
          <w:rFonts w:ascii="Arial" w:eastAsiaTheme="minorHAnsi" w:hAnsi="Arial" w:cs="Arial"/>
          <w:b/>
          <w:sz w:val="24"/>
          <w:szCs w:val="24"/>
          <w:lang w:eastAsia="en-US"/>
        </w:rPr>
        <w:t>Panel-PC mit RFID-Modul</w:t>
      </w:r>
    </w:p>
    <w:p w:rsidR="00A91361" w:rsidRPr="00323CBD" w:rsidRDefault="00A91361" w:rsidP="00A9136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23CBD">
        <w:rPr>
          <w:rFonts w:ascii="Arial" w:eastAsiaTheme="minorHAnsi" w:hAnsi="Arial" w:cs="Arial"/>
          <w:b/>
          <w:sz w:val="24"/>
          <w:szCs w:val="24"/>
          <w:lang w:eastAsia="en-US"/>
        </w:rPr>
        <w:t>L</w:t>
      </w:r>
      <w:r w:rsidRPr="00323CBD">
        <w:rPr>
          <w:rFonts w:ascii="Arial" w:eastAsiaTheme="minorHAnsi" w:hAnsi="Arial" w:cs="Arial"/>
          <w:b/>
          <w:sz w:val="22"/>
          <w:szCs w:val="22"/>
          <w:lang w:eastAsia="en-US"/>
        </w:rPr>
        <w:t>eistungsstarke Panel-PC</w:t>
      </w:r>
      <w:r w:rsidR="006559D0" w:rsidRPr="00323C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23CBD">
        <w:rPr>
          <w:rFonts w:ascii="Arial" w:eastAsiaTheme="minorHAnsi" w:hAnsi="Arial" w:cs="Arial"/>
          <w:b/>
          <w:sz w:val="22"/>
          <w:szCs w:val="22"/>
          <w:lang w:eastAsia="en-US"/>
        </w:rPr>
        <w:t>... RFID-Module für erweiterte Anwendungen</w:t>
      </w:r>
    </w:p>
    <w:p w:rsidR="00185583" w:rsidRPr="00323CBD" w:rsidRDefault="00185583" w:rsidP="00A9136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559D0" w:rsidRPr="00323CBD" w:rsidRDefault="00A91361" w:rsidP="006559D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Die robusten Panel-PC der VITAM-Serie </w:t>
      </w:r>
      <w:r w:rsidR="006559D0"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von Wachendorff Prozesstechnik 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>sind durch die nach Schutzart IP66/IP69K zertifizierte Gehäuseausführung in nahezu jeder Umgebung einsetzbar.</w:t>
      </w:r>
    </w:p>
    <w:p w:rsidR="00E437D1" w:rsidRPr="00E437D1" w:rsidRDefault="006559D0" w:rsidP="006559D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23CBD">
        <w:rPr>
          <w:rFonts w:ascii="Arial" w:eastAsiaTheme="minorHAnsi" w:hAnsi="Arial" w:cs="Arial"/>
          <w:sz w:val="22"/>
          <w:szCs w:val="22"/>
          <w:lang w:eastAsia="en-US"/>
        </w:rPr>
        <w:t>Durch die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>optionale I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>ntegr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ation von 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>RFID-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>Lesegeräten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 eröffnen sich weitere vielfältige Einsatzmöglichkeiten im Produktionsalltag. 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br/>
        <w:t>Z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>wei Beispiele: Mit RFID-Ausweisen für die Mitarbeiter/-innen ist die Zugriffskontrolle steuerbar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; die 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>Erfassung von Werkzeugen mit RFID-Transpondern an Ausgabe- oder Rückgabestationen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 wird möglich</w:t>
      </w:r>
      <w:r w:rsidR="00A91361" w:rsidRPr="00323CB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E437D1" w:rsidRPr="00E437D1">
        <w:rPr>
          <w:rFonts w:ascii="Arial" w:eastAsiaTheme="minorHAnsi" w:hAnsi="Arial" w:cs="Arial"/>
          <w:sz w:val="22"/>
          <w:szCs w:val="22"/>
          <w:lang w:eastAsia="en-US"/>
        </w:rPr>
        <w:t>Dank der niedrigen Transponder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t>preise</w:t>
      </w:r>
      <w:r w:rsidR="00E437D1" w:rsidRPr="00E437D1">
        <w:rPr>
          <w:rFonts w:ascii="Arial" w:eastAsiaTheme="minorHAnsi" w:hAnsi="Arial" w:cs="Arial"/>
          <w:sz w:val="22"/>
          <w:szCs w:val="22"/>
          <w:lang w:eastAsia="en-US"/>
        </w:rPr>
        <w:t xml:space="preserve"> kann jederzeit und nach Bedarf ohne großen finanziellen Aufwand nachgerüstet werden.</w:t>
      </w:r>
    </w:p>
    <w:p w:rsidR="00A91361" w:rsidRPr="00323CBD" w:rsidRDefault="006559D0" w:rsidP="00E437D1">
      <w:pPr>
        <w:spacing w:after="160" w:line="259" w:lineRule="auto"/>
        <w:rPr>
          <w:rFonts w:ascii="Arial" w:eastAsiaTheme="minorHAnsi" w:hAnsi="Arial" w:cs="Arial"/>
          <w:color w:val="0070C0"/>
          <w:sz w:val="22"/>
          <w:szCs w:val="22"/>
          <w:u w:val="single"/>
          <w:lang w:eastAsia="en-US"/>
        </w:rPr>
      </w:pPr>
      <w:r w:rsidRPr="00323CBD"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 zur </w:t>
      </w:r>
      <w:proofErr w:type="spellStart"/>
      <w:r w:rsidRPr="00323CBD">
        <w:rPr>
          <w:rFonts w:ascii="Arial" w:eastAsiaTheme="minorHAnsi" w:hAnsi="Arial" w:cs="Arial"/>
          <w:sz w:val="22"/>
          <w:szCs w:val="22"/>
          <w:lang w:eastAsia="en-US"/>
        </w:rPr>
        <w:t>ViTAM</w:t>
      </w:r>
      <w:proofErr w:type="spellEnd"/>
      <w:r w:rsidRPr="00323CBD">
        <w:rPr>
          <w:rFonts w:ascii="Arial" w:eastAsiaTheme="minorHAnsi" w:hAnsi="Arial" w:cs="Arial"/>
          <w:sz w:val="22"/>
          <w:szCs w:val="22"/>
          <w:lang w:eastAsia="en-US"/>
        </w:rPr>
        <w:t>-Serie:</w:t>
      </w:r>
      <w:r w:rsidRPr="00323CBD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="00A91361" w:rsidRPr="00323CBD">
          <w:rPr>
            <w:rStyle w:val="Hyperlink"/>
            <w:rFonts w:ascii="Arial" w:eastAsiaTheme="minorHAnsi" w:hAnsi="Arial" w:cs="Arial"/>
            <w:color w:val="0070C0"/>
            <w:sz w:val="22"/>
            <w:szCs w:val="22"/>
            <w:lang w:eastAsia="en-US"/>
          </w:rPr>
          <w:t>https://www.wachendorff-prozess</w:t>
        </w:r>
        <w:r w:rsidR="00A91361" w:rsidRPr="00323CBD">
          <w:rPr>
            <w:rStyle w:val="Hyperlink"/>
            <w:rFonts w:ascii="Arial" w:eastAsiaTheme="minorHAnsi" w:hAnsi="Arial" w:cs="Arial"/>
            <w:color w:val="0070C0"/>
            <w:sz w:val="22"/>
            <w:szCs w:val="22"/>
            <w:lang w:eastAsia="en-US"/>
          </w:rPr>
          <w:t>t</w:t>
        </w:r>
        <w:r w:rsidR="00A91361" w:rsidRPr="00323CBD">
          <w:rPr>
            <w:rStyle w:val="Hyperlink"/>
            <w:rFonts w:ascii="Arial" w:eastAsiaTheme="minorHAnsi" w:hAnsi="Arial" w:cs="Arial"/>
            <w:color w:val="0070C0"/>
            <w:sz w:val="22"/>
            <w:szCs w:val="22"/>
            <w:lang w:eastAsia="en-US"/>
          </w:rPr>
          <w:t>echnik.de/vitam</w:t>
        </w:r>
      </w:hyperlink>
    </w:p>
    <w:p w:rsidR="006559D0" w:rsidRPr="006559D0" w:rsidRDefault="006559D0" w:rsidP="00E437D1">
      <w:pPr>
        <w:spacing w:after="160" w:line="259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185583" w:rsidRPr="00323CBD" w:rsidRDefault="006559D0" w:rsidP="006559D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23CBD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  <w:bookmarkStart w:id="0" w:name="_GoBack"/>
      <w:bookmarkEnd w:id="0"/>
    </w:p>
    <w:p w:rsidR="00323CBD" w:rsidRDefault="00185583" w:rsidP="006559D0">
      <w:pPr>
        <w:spacing w:after="160" w:line="259" w:lineRule="auto"/>
        <w:rPr>
          <w:rStyle w:val="Fett"/>
          <w:rFonts w:ascii="Arial" w:hAnsi="Arial" w:cs="Arial"/>
          <w:b w:val="0"/>
          <w:sz w:val="22"/>
          <w:szCs w:val="22"/>
        </w:rPr>
      </w:pPr>
      <w:r w:rsidRPr="00323CBD">
        <w:rPr>
          <w:rStyle w:val="Fett"/>
          <w:rFonts w:ascii="Arial" w:hAnsi="Arial" w:cs="Arial"/>
          <w:b w:val="0"/>
          <w:sz w:val="22"/>
          <w:szCs w:val="22"/>
        </w:rPr>
        <w:t>WP1805</w:t>
      </w:r>
      <w:r w:rsidR="00201B08" w:rsidRPr="00323CBD">
        <w:rPr>
          <w:rStyle w:val="Fett"/>
          <w:rFonts w:ascii="Arial" w:hAnsi="Arial" w:cs="Arial"/>
          <w:b w:val="0"/>
          <w:sz w:val="22"/>
          <w:szCs w:val="22"/>
        </w:rPr>
        <w:t>_PI_Wachendorff_</w:t>
      </w:r>
      <w:r w:rsidRPr="00323CBD">
        <w:rPr>
          <w:rStyle w:val="Fett"/>
          <w:rFonts w:ascii="Arial" w:hAnsi="Arial" w:cs="Arial"/>
          <w:b w:val="0"/>
          <w:sz w:val="22"/>
          <w:szCs w:val="22"/>
        </w:rPr>
        <w:t>PanelPC_RFID_30082018</w:t>
      </w:r>
      <w:r w:rsidR="00201B08" w:rsidRPr="00323CBD">
        <w:rPr>
          <w:rStyle w:val="Fett"/>
          <w:rFonts w:ascii="Arial" w:hAnsi="Arial" w:cs="Arial"/>
          <w:b w:val="0"/>
          <w:sz w:val="22"/>
          <w:szCs w:val="22"/>
        </w:rPr>
        <w:t>.jpg</w:t>
      </w:r>
    </w:p>
    <w:p w:rsidR="00323CBD" w:rsidRPr="00323CBD" w:rsidRDefault="00323CBD" w:rsidP="006559D0">
      <w:pPr>
        <w:spacing w:after="160" w:line="259" w:lineRule="auto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2EB97" wp14:editId="3164E084">
            <wp:simplePos x="0" y="0"/>
            <wp:positionH relativeFrom="column">
              <wp:posOffset>2409190</wp:posOffset>
            </wp:positionH>
            <wp:positionV relativeFrom="paragraph">
              <wp:posOffset>29210</wp:posOffset>
            </wp:positionV>
            <wp:extent cx="3981600" cy="18036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18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CBD" w:rsidRPr="00323CBD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53DF4"/>
    <w:rsid w:val="000821F5"/>
    <w:rsid w:val="00087CF6"/>
    <w:rsid w:val="00092943"/>
    <w:rsid w:val="000965F4"/>
    <w:rsid w:val="000A7E7C"/>
    <w:rsid w:val="000D4838"/>
    <w:rsid w:val="000D5072"/>
    <w:rsid w:val="00102AE2"/>
    <w:rsid w:val="00122382"/>
    <w:rsid w:val="00130578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583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321F3C"/>
    <w:rsid w:val="00323CBD"/>
    <w:rsid w:val="00326B9A"/>
    <w:rsid w:val="003277FC"/>
    <w:rsid w:val="00330CB0"/>
    <w:rsid w:val="003336F4"/>
    <w:rsid w:val="00351F0B"/>
    <w:rsid w:val="00351F3D"/>
    <w:rsid w:val="00366A13"/>
    <w:rsid w:val="00385F0B"/>
    <w:rsid w:val="00394CEC"/>
    <w:rsid w:val="003C2732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5067C7"/>
    <w:rsid w:val="00543B46"/>
    <w:rsid w:val="005546C9"/>
    <w:rsid w:val="00554E98"/>
    <w:rsid w:val="00572DBD"/>
    <w:rsid w:val="005760FC"/>
    <w:rsid w:val="00581AAB"/>
    <w:rsid w:val="005A252B"/>
    <w:rsid w:val="005B6F1A"/>
    <w:rsid w:val="005C3A1B"/>
    <w:rsid w:val="00615245"/>
    <w:rsid w:val="0065158F"/>
    <w:rsid w:val="006559D0"/>
    <w:rsid w:val="006672A8"/>
    <w:rsid w:val="006A0A6E"/>
    <w:rsid w:val="006A470E"/>
    <w:rsid w:val="006A6C26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65A7E"/>
    <w:rsid w:val="008828CE"/>
    <w:rsid w:val="0089091F"/>
    <w:rsid w:val="008A3ABE"/>
    <w:rsid w:val="008B37E6"/>
    <w:rsid w:val="008F5CD7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3AE7"/>
    <w:rsid w:val="009F6B99"/>
    <w:rsid w:val="00A13656"/>
    <w:rsid w:val="00A170E7"/>
    <w:rsid w:val="00A21BFC"/>
    <w:rsid w:val="00A549E9"/>
    <w:rsid w:val="00A90824"/>
    <w:rsid w:val="00A91361"/>
    <w:rsid w:val="00A91B96"/>
    <w:rsid w:val="00AB40CC"/>
    <w:rsid w:val="00AB6A71"/>
    <w:rsid w:val="00AC7380"/>
    <w:rsid w:val="00B122DD"/>
    <w:rsid w:val="00B352CE"/>
    <w:rsid w:val="00B3624A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4019A"/>
    <w:rsid w:val="00C42F72"/>
    <w:rsid w:val="00C642C9"/>
    <w:rsid w:val="00C757B9"/>
    <w:rsid w:val="00C9520D"/>
    <w:rsid w:val="00C9587D"/>
    <w:rsid w:val="00CB54CD"/>
    <w:rsid w:val="00CE60F9"/>
    <w:rsid w:val="00CF1E1B"/>
    <w:rsid w:val="00D00AFA"/>
    <w:rsid w:val="00D0278A"/>
    <w:rsid w:val="00D459D8"/>
    <w:rsid w:val="00D5140D"/>
    <w:rsid w:val="00D5675F"/>
    <w:rsid w:val="00D82B5B"/>
    <w:rsid w:val="00DA1C18"/>
    <w:rsid w:val="00DB56D9"/>
    <w:rsid w:val="00DC0C43"/>
    <w:rsid w:val="00DC3876"/>
    <w:rsid w:val="00DC7020"/>
    <w:rsid w:val="00DF04A8"/>
    <w:rsid w:val="00E401CE"/>
    <w:rsid w:val="00E437D1"/>
    <w:rsid w:val="00E571DD"/>
    <w:rsid w:val="00E717FD"/>
    <w:rsid w:val="00E742ED"/>
    <w:rsid w:val="00E91191"/>
    <w:rsid w:val="00EA3BD8"/>
    <w:rsid w:val="00EA45EA"/>
    <w:rsid w:val="00EB5E8E"/>
    <w:rsid w:val="00ED48C8"/>
    <w:rsid w:val="00ED4E2A"/>
    <w:rsid w:val="00EE0F7F"/>
    <w:rsid w:val="00F6134C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vit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137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4</cp:revision>
  <cp:lastPrinted>2018-08-09T12:58:00Z</cp:lastPrinted>
  <dcterms:created xsi:type="dcterms:W3CDTF">2018-08-30T13:30:00Z</dcterms:created>
  <dcterms:modified xsi:type="dcterms:W3CDTF">2018-08-30T14:10:00Z</dcterms:modified>
</cp:coreProperties>
</file>