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3FC" w:rsidRDefault="00C42F72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proofErr w:type="spellStart"/>
      <w:r w:rsidRPr="00F6134C">
        <w:rPr>
          <w:rFonts w:ascii="Arial" w:hAnsi="Arial"/>
          <w:sz w:val="22"/>
          <w:szCs w:val="22"/>
          <w:lang w:val="it-IT"/>
        </w:rPr>
        <w:t>Ihr</w:t>
      </w:r>
      <w:proofErr w:type="spellEnd"/>
      <w:r w:rsidRPr="00F6134C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F6134C">
        <w:rPr>
          <w:rFonts w:ascii="Arial" w:hAnsi="Arial"/>
          <w:sz w:val="22"/>
          <w:szCs w:val="22"/>
          <w:lang w:val="it-IT"/>
        </w:rPr>
        <w:t>Ansprechpartner</w:t>
      </w:r>
      <w:proofErr w:type="spellEnd"/>
      <w:r w:rsidR="00F813FC">
        <w:rPr>
          <w:rFonts w:ascii="Arial" w:hAnsi="Arial"/>
          <w:sz w:val="22"/>
          <w:szCs w:val="22"/>
          <w:lang w:val="it-IT"/>
        </w:rPr>
        <w:t xml:space="preserve">: </w:t>
      </w:r>
    </w:p>
    <w:p w:rsidR="00385F0B" w:rsidRPr="00F6134C" w:rsidRDefault="00920F4F" w:rsidP="00385F0B">
      <w:pPr>
        <w:tabs>
          <w:tab w:val="left" w:pos="6237"/>
        </w:tabs>
        <w:ind w:left="6237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</w:t>
      </w:r>
      <w:r w:rsidR="00385F0B" w:rsidRPr="00F6134C">
        <w:rPr>
          <w:rFonts w:ascii="Arial" w:hAnsi="Arial"/>
          <w:sz w:val="22"/>
          <w:szCs w:val="22"/>
          <w:lang w:val="it-IT"/>
        </w:rPr>
        <w:t xml:space="preserve">irk Rott, </w:t>
      </w:r>
      <w:proofErr w:type="spellStart"/>
      <w:r w:rsidR="00385F0B" w:rsidRPr="00F6134C">
        <w:rPr>
          <w:rFonts w:ascii="Arial" w:hAnsi="Arial"/>
          <w:sz w:val="22"/>
          <w:szCs w:val="22"/>
          <w:lang w:val="it-IT"/>
        </w:rPr>
        <w:t>Leiter</w:t>
      </w:r>
      <w:proofErr w:type="spellEnd"/>
      <w:r w:rsidR="00385F0B" w:rsidRPr="00F6134C">
        <w:rPr>
          <w:rFonts w:ascii="Arial" w:hAnsi="Arial"/>
          <w:sz w:val="22"/>
          <w:szCs w:val="22"/>
          <w:lang w:val="it-IT"/>
        </w:rPr>
        <w:t xml:space="preserve"> Marketing</w:t>
      </w:r>
    </w:p>
    <w:p w:rsidR="000A7E7C" w:rsidRPr="004914D2" w:rsidRDefault="000A7E7C">
      <w:pPr>
        <w:tabs>
          <w:tab w:val="left" w:pos="6237"/>
        </w:tabs>
        <w:ind w:left="-284"/>
        <w:rPr>
          <w:rFonts w:ascii="Arial" w:hAnsi="Arial"/>
          <w:sz w:val="22"/>
          <w:szCs w:val="22"/>
          <w:lang w:val="it-IT"/>
        </w:rPr>
      </w:pPr>
    </w:p>
    <w:p w:rsidR="002D3754" w:rsidRPr="001A5050" w:rsidRDefault="004D0A0C" w:rsidP="001A5050">
      <w:pPr>
        <w:tabs>
          <w:tab w:val="left" w:pos="6237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05.06</w:t>
      </w:r>
      <w:r w:rsidR="001A5050">
        <w:rPr>
          <w:rFonts w:ascii="Arial" w:hAnsi="Arial"/>
          <w:sz w:val="22"/>
          <w:szCs w:val="22"/>
        </w:rPr>
        <w:t>.20</w:t>
      </w:r>
      <w:r w:rsidR="00357F42">
        <w:rPr>
          <w:rFonts w:ascii="Arial" w:hAnsi="Arial"/>
          <w:sz w:val="22"/>
          <w:szCs w:val="22"/>
        </w:rPr>
        <w:t>20</w:t>
      </w:r>
    </w:p>
    <w:p w:rsidR="00F813FC" w:rsidRDefault="00F813FC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A527FF" w:rsidRPr="00F813FC" w:rsidRDefault="00A527FF" w:rsidP="00F813FC">
      <w:pPr>
        <w:tabs>
          <w:tab w:val="left" w:pos="6237"/>
        </w:tabs>
        <w:ind w:left="6240"/>
        <w:rPr>
          <w:rFonts w:ascii="Arial" w:hAnsi="Arial"/>
          <w:sz w:val="22"/>
          <w:szCs w:val="22"/>
        </w:rPr>
      </w:pPr>
    </w:p>
    <w:p w:rsidR="00BD66D1" w:rsidRDefault="00385F0B" w:rsidP="00EA45EA">
      <w:pPr>
        <w:rPr>
          <w:rFonts w:ascii="Arial" w:hAnsi="Arial" w:cs="Arial"/>
          <w:b/>
          <w:bCs/>
          <w:sz w:val="22"/>
          <w:szCs w:val="22"/>
        </w:rPr>
      </w:pPr>
      <w:r w:rsidRPr="00AC4E62">
        <w:rPr>
          <w:rFonts w:ascii="Arial" w:hAnsi="Arial" w:cs="Arial"/>
          <w:b/>
          <w:bCs/>
          <w:sz w:val="22"/>
          <w:szCs w:val="22"/>
        </w:rPr>
        <w:t>Presseinformation W</w:t>
      </w:r>
      <w:r w:rsidR="004D0A0C">
        <w:rPr>
          <w:rFonts w:ascii="Arial" w:hAnsi="Arial" w:cs="Arial"/>
          <w:b/>
          <w:bCs/>
          <w:sz w:val="22"/>
          <w:szCs w:val="22"/>
        </w:rPr>
        <w:t>P2005</w:t>
      </w:r>
      <w:r w:rsidR="00317E8A">
        <w:rPr>
          <w:rFonts w:ascii="Arial" w:hAnsi="Arial" w:cs="Arial"/>
          <w:b/>
          <w:bCs/>
          <w:sz w:val="22"/>
          <w:szCs w:val="22"/>
        </w:rPr>
        <w:t xml:space="preserve">:  </w:t>
      </w:r>
      <w:r w:rsidR="004D0A0C" w:rsidRPr="004D0A0C">
        <w:rPr>
          <w:rFonts w:ascii="Arial" w:hAnsi="Arial" w:cs="Arial"/>
          <w:b/>
          <w:bCs/>
          <w:sz w:val="22"/>
          <w:szCs w:val="22"/>
        </w:rPr>
        <w:t>Mehr Rechenpower in den IPC der ARCHMI-Serie</w:t>
      </w:r>
    </w:p>
    <w:p w:rsidR="004D0A0C" w:rsidRDefault="004D0A0C" w:rsidP="00EA45EA">
      <w:pPr>
        <w:rPr>
          <w:rFonts w:ascii="Arial" w:hAnsi="Arial" w:cs="Arial"/>
        </w:rPr>
      </w:pPr>
    </w:p>
    <w:p w:rsidR="00EA45EA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447070">
        <w:rPr>
          <w:rFonts w:ascii="Arial" w:hAnsi="Arial" w:cs="Arial"/>
        </w:rPr>
        <w:t xml:space="preserve"> und </w:t>
      </w:r>
      <w:r w:rsidRPr="001A5236">
        <w:rPr>
          <w:rFonts w:ascii="Arial" w:hAnsi="Arial" w:cs="Arial"/>
        </w:rPr>
        <w:t>Text</w:t>
      </w:r>
      <w:r w:rsidR="007C4941">
        <w:rPr>
          <w:rFonts w:ascii="Arial" w:hAnsi="Arial" w:cs="Arial"/>
        </w:rPr>
        <w:t>e</w:t>
      </w:r>
      <w:r w:rsidRPr="001A5236">
        <w:rPr>
          <w:rFonts w:ascii="Arial" w:hAnsi="Arial" w:cs="Arial"/>
        </w:rPr>
        <w:t xml:space="preserve"> sind für die Veröffentlichung in der Fachpresse (Print und Online) freigegeben.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</w:t>
      </w:r>
      <w:r w:rsidR="00B03AC7">
        <w:rPr>
          <w:rFonts w:ascii="Arial" w:hAnsi="Arial" w:cs="Arial"/>
        </w:rPr>
        <w:t>i</w:t>
      </w:r>
      <w:r w:rsidRPr="001A5236">
        <w:rPr>
          <w:rFonts w:ascii="Arial" w:hAnsi="Arial" w:cs="Arial"/>
        </w:rPr>
        <w:t>tte senden Sie uns nach der Veröffentlichung ein Belegexemplar zu.</w:t>
      </w:r>
      <w:r w:rsidR="00AC4E62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Herzlichen Dank für Ihre Bemühungen im Voraus.</w:t>
      </w:r>
    </w:p>
    <w:p w:rsidR="00A527FF" w:rsidRDefault="0089091F" w:rsidP="009115CA">
      <w:pPr>
        <w:spacing w:line="360" w:lineRule="auto"/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</w:t>
      </w:r>
      <w:r w:rsidR="000D4838">
        <w:rPr>
          <w:rFonts w:ascii="Arial" w:hAnsi="Arial" w:cs="Arial"/>
          <w:sz w:val="24"/>
          <w:szCs w:val="24"/>
        </w:rPr>
        <w:t>___________________________________</w:t>
      </w:r>
    </w:p>
    <w:p w:rsidR="004D0A0C" w:rsidRDefault="004D0A0C" w:rsidP="004D0A0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0A0C" w:rsidRPr="004D0A0C" w:rsidRDefault="004D0A0C" w:rsidP="004D0A0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D0A0C">
        <w:rPr>
          <w:rFonts w:ascii="Arial" w:hAnsi="Arial" w:cs="Arial"/>
          <w:b/>
          <w:bCs/>
          <w:color w:val="000000"/>
          <w:sz w:val="22"/>
          <w:szCs w:val="22"/>
        </w:rPr>
        <w:t>Neue Gerätegeneration IPC mit mehr Rechnerleistung</w:t>
      </w:r>
    </w:p>
    <w:p w:rsidR="004D0A0C" w:rsidRPr="004D0A0C" w:rsidRDefault="004D0A0C" w:rsidP="004D0A0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D0A0C">
        <w:rPr>
          <w:rFonts w:ascii="Arial" w:hAnsi="Arial" w:cs="Arial"/>
          <w:b/>
          <w:bCs/>
          <w:color w:val="000000"/>
          <w:sz w:val="22"/>
          <w:szCs w:val="22"/>
        </w:rPr>
        <w:t>Schnelle Prozessoren und leistungsfähiger Arbeitsspeicher</w:t>
      </w:r>
    </w:p>
    <w:p w:rsidR="004D0A0C" w:rsidRPr="004D0A0C" w:rsidRDefault="004D0A0C" w:rsidP="004D0A0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D0A0C">
        <w:rPr>
          <w:rFonts w:ascii="Arial" w:hAnsi="Arial" w:cs="Arial"/>
          <w:b/>
          <w:bCs/>
          <w:color w:val="000000"/>
          <w:sz w:val="22"/>
          <w:szCs w:val="22"/>
        </w:rPr>
        <w:t>Mehr Rechenpower in den IPC der ARCHMI-Serie</w:t>
      </w:r>
    </w:p>
    <w:p w:rsidR="004D0A0C" w:rsidRPr="004D0A0C" w:rsidRDefault="004D0A0C" w:rsidP="004D0A0C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0A0C" w:rsidRPr="004D0A0C" w:rsidRDefault="004D0A0C" w:rsidP="004D0A0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D0A0C">
        <w:rPr>
          <w:rFonts w:ascii="Arial" w:hAnsi="Arial" w:cs="Arial"/>
          <w:color w:val="000000"/>
          <w:sz w:val="22"/>
          <w:szCs w:val="22"/>
        </w:rPr>
        <w:t>Die IPC der ARCHMI-Serie von Wachendorff erhalten mit der neuen Gerätegeneration ein attraktives Leistungsupgrade. Mit ihren Intel® Celeron® und Pentium® bis hin zu Core™ i-Prozessoren der 6. Generation, 16 GB DDR4 RAM Arbeitsspeicher sowie zahlreichen Erweiterungsmöglichkeiten, ist die ARCHMI-Serie für sehr Hardware fordernde Aufgaben gerüstet. Die Beibehaltung des bewährten äußeren Designs und Abmessungen ermöglicht zudem eine einfache Ergänzung und Aufrüstung bereits bestehender Systeme und Anlagen.</w:t>
      </w:r>
    </w:p>
    <w:p w:rsidR="004D0A0C" w:rsidRPr="004D0A0C" w:rsidRDefault="004D0A0C" w:rsidP="004D0A0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4D0A0C" w:rsidRPr="004D0A0C" w:rsidRDefault="004D0A0C" w:rsidP="004D0A0C">
      <w:pPr>
        <w:spacing w:line="360" w:lineRule="auto"/>
        <w:rPr>
          <w:sz w:val="24"/>
          <w:szCs w:val="24"/>
        </w:rPr>
      </w:pPr>
      <w:r w:rsidRPr="004D0A0C">
        <w:rPr>
          <w:rFonts w:ascii="Arial" w:hAnsi="Arial" w:cs="Arial"/>
          <w:color w:val="000000"/>
          <w:sz w:val="22"/>
          <w:szCs w:val="22"/>
        </w:rPr>
        <w:t>Mehr Informationen:</w:t>
      </w:r>
      <w:r w:rsidRPr="004D0A0C">
        <w:rPr>
          <w:sz w:val="24"/>
          <w:szCs w:val="24"/>
        </w:rPr>
        <w:t xml:space="preserve"> </w:t>
      </w:r>
    </w:p>
    <w:p w:rsidR="004D0A0C" w:rsidRPr="004D0A0C" w:rsidRDefault="004D0A0C" w:rsidP="004D0A0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Pr="004D0A0C">
          <w:rPr>
            <w:rFonts w:ascii="Arial" w:hAnsi="Arial" w:cs="Arial"/>
            <w:color w:val="0000FF"/>
            <w:sz w:val="22"/>
            <w:szCs w:val="22"/>
            <w:u w:val="single"/>
          </w:rPr>
          <w:t>https://www.wachendorff-prozesstechnik.de/industrie-panel-pc-ipc-touch-archmi-serie/</w:t>
        </w:r>
      </w:hyperlink>
    </w:p>
    <w:p w:rsidR="004D0A0C" w:rsidRPr="004D0A0C" w:rsidRDefault="004D0A0C" w:rsidP="004D0A0C">
      <w:pPr>
        <w:spacing w:line="360" w:lineRule="auto"/>
        <w:rPr>
          <w:rFonts w:ascii="Arial" w:hAnsi="Arial" w:cs="Arial"/>
          <w:sz w:val="22"/>
          <w:szCs w:val="22"/>
        </w:rPr>
      </w:pPr>
    </w:p>
    <w:p w:rsidR="004D0A0C" w:rsidRPr="004D0A0C" w:rsidRDefault="004D0A0C" w:rsidP="004D0A0C">
      <w:pPr>
        <w:spacing w:line="360" w:lineRule="auto"/>
        <w:rPr>
          <w:rFonts w:ascii="Arial" w:hAnsi="Arial" w:cs="Arial"/>
          <w:sz w:val="22"/>
          <w:szCs w:val="22"/>
        </w:rPr>
      </w:pPr>
      <w:r w:rsidRPr="004D0A0C">
        <w:rPr>
          <w:rFonts w:ascii="Arial" w:hAnsi="Arial" w:cs="Arial"/>
          <w:sz w:val="22"/>
          <w:szCs w:val="22"/>
        </w:rPr>
        <w:t>Bildmaterial (Wachendorff Prozesstechnik):</w:t>
      </w:r>
    </w:p>
    <w:p w:rsidR="009115CA" w:rsidRPr="00357F42" w:rsidRDefault="004D0A0C" w:rsidP="000271CD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347BFF6" wp14:editId="46817A88">
            <wp:extent cx="2686050" cy="20097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15CA" w:rsidRPr="00357F42" w:rsidSect="00B352CE">
      <w:footerReference w:type="default" r:id="rId9"/>
      <w:headerReference w:type="first" r:id="rId10"/>
      <w:pgSz w:w="11906" w:h="16838" w:code="9"/>
      <w:pgMar w:top="851" w:right="707" w:bottom="284" w:left="1276" w:header="0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EFD" w:rsidRPr="002E0EFD" w:rsidRDefault="002E0EFD" w:rsidP="002E0EFD">
    <w:pPr>
      <w:pStyle w:val="Fuzeile"/>
      <w:jc w:val="center"/>
      <w:rPr>
        <w:rFonts w:ascii="Arial" w:hAnsi="Arial" w:cs="Arial"/>
        <w:sz w:val="22"/>
        <w:szCs w:val="22"/>
      </w:rPr>
    </w:pPr>
    <w:r w:rsidRPr="002E0EFD">
      <w:rPr>
        <w:rFonts w:ascii="Arial" w:hAnsi="Arial" w:cs="Arial"/>
        <w:sz w:val="22"/>
        <w:szCs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1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Prozesstechnik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www.wachendorff-prozesstechnik.de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9C8"/>
    <w:multiLevelType w:val="hybridMultilevel"/>
    <w:tmpl w:val="8CD2C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61A9"/>
    <w:multiLevelType w:val="hybridMultilevel"/>
    <w:tmpl w:val="9F9EE8F6"/>
    <w:lvl w:ilvl="0" w:tplc="D8AE14FA">
      <w:start w:val="2016"/>
      <w:numFmt w:val="bullet"/>
      <w:lvlText w:val="■"/>
      <w:lvlJc w:val="left"/>
      <w:pPr>
        <w:ind w:left="480" w:hanging="480"/>
      </w:pPr>
      <w:rPr>
        <w:rFonts w:ascii="Times New Roman" w:hAnsi="Times New Roman" w:cs="Arial" w:hint="default"/>
        <w:b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6B72A4"/>
    <w:multiLevelType w:val="hybridMultilevel"/>
    <w:tmpl w:val="D4DCB0E6"/>
    <w:lvl w:ilvl="0" w:tplc="8F30B4C8">
      <w:start w:val="4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3" w15:restartNumberingAfterBreak="0">
    <w:nsid w:val="18E01128"/>
    <w:multiLevelType w:val="hybridMultilevel"/>
    <w:tmpl w:val="4CBC28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024F8"/>
    <w:multiLevelType w:val="hybridMultilevel"/>
    <w:tmpl w:val="F9B63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D7495"/>
    <w:multiLevelType w:val="hybridMultilevel"/>
    <w:tmpl w:val="C8528D94"/>
    <w:lvl w:ilvl="0" w:tplc="120E0A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B388D"/>
    <w:multiLevelType w:val="hybridMultilevel"/>
    <w:tmpl w:val="7152B98E"/>
    <w:lvl w:ilvl="0" w:tplc="53A41C20">
      <w:start w:val="1"/>
      <w:numFmt w:val="decimalZero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7" w15:restartNumberingAfterBreak="0">
    <w:nsid w:val="572F7D78"/>
    <w:multiLevelType w:val="hybridMultilevel"/>
    <w:tmpl w:val="2D9ABA24"/>
    <w:lvl w:ilvl="0" w:tplc="B6CC236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8" w15:restartNumberingAfterBreak="0">
    <w:nsid w:val="5D44542B"/>
    <w:multiLevelType w:val="hybridMultilevel"/>
    <w:tmpl w:val="FC504370"/>
    <w:lvl w:ilvl="0" w:tplc="B5D6676C">
      <w:start w:val="1"/>
      <w:numFmt w:val="decimalZero"/>
      <w:lvlText w:val="%1."/>
      <w:lvlJc w:val="left"/>
      <w:pPr>
        <w:ind w:left="66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1" w:hanging="360"/>
      </w:pPr>
    </w:lvl>
    <w:lvl w:ilvl="2" w:tplc="0407001B" w:tentative="1">
      <w:start w:val="1"/>
      <w:numFmt w:val="lowerRoman"/>
      <w:lvlText w:val="%3."/>
      <w:lvlJc w:val="right"/>
      <w:pPr>
        <w:ind w:left="8041" w:hanging="180"/>
      </w:pPr>
    </w:lvl>
    <w:lvl w:ilvl="3" w:tplc="0407000F" w:tentative="1">
      <w:start w:val="1"/>
      <w:numFmt w:val="decimal"/>
      <w:lvlText w:val="%4."/>
      <w:lvlJc w:val="left"/>
      <w:pPr>
        <w:ind w:left="8761" w:hanging="360"/>
      </w:pPr>
    </w:lvl>
    <w:lvl w:ilvl="4" w:tplc="04070019" w:tentative="1">
      <w:start w:val="1"/>
      <w:numFmt w:val="lowerLetter"/>
      <w:lvlText w:val="%5."/>
      <w:lvlJc w:val="left"/>
      <w:pPr>
        <w:ind w:left="9481" w:hanging="360"/>
      </w:pPr>
    </w:lvl>
    <w:lvl w:ilvl="5" w:tplc="0407001B" w:tentative="1">
      <w:start w:val="1"/>
      <w:numFmt w:val="lowerRoman"/>
      <w:lvlText w:val="%6."/>
      <w:lvlJc w:val="right"/>
      <w:pPr>
        <w:ind w:left="10201" w:hanging="180"/>
      </w:pPr>
    </w:lvl>
    <w:lvl w:ilvl="6" w:tplc="0407000F" w:tentative="1">
      <w:start w:val="1"/>
      <w:numFmt w:val="decimal"/>
      <w:lvlText w:val="%7."/>
      <w:lvlJc w:val="left"/>
      <w:pPr>
        <w:ind w:left="10921" w:hanging="360"/>
      </w:pPr>
    </w:lvl>
    <w:lvl w:ilvl="7" w:tplc="04070019" w:tentative="1">
      <w:start w:val="1"/>
      <w:numFmt w:val="lowerLetter"/>
      <w:lvlText w:val="%8."/>
      <w:lvlJc w:val="left"/>
      <w:pPr>
        <w:ind w:left="11641" w:hanging="360"/>
      </w:pPr>
    </w:lvl>
    <w:lvl w:ilvl="8" w:tplc="0407001B" w:tentative="1">
      <w:start w:val="1"/>
      <w:numFmt w:val="lowerRoman"/>
      <w:lvlText w:val="%9."/>
      <w:lvlJc w:val="right"/>
      <w:pPr>
        <w:ind w:left="12361" w:hanging="180"/>
      </w:pPr>
    </w:lvl>
  </w:abstractNum>
  <w:abstractNum w:abstractNumId="9" w15:restartNumberingAfterBreak="0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A0762C"/>
    <w:multiLevelType w:val="hybridMultilevel"/>
    <w:tmpl w:val="48DA4D4E"/>
    <w:lvl w:ilvl="0" w:tplc="E24E893C">
      <w:start w:val="4"/>
      <w:numFmt w:val="decimal"/>
      <w:lvlText w:val="%1."/>
      <w:lvlJc w:val="left"/>
      <w:pPr>
        <w:ind w:left="6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320" w:hanging="360"/>
      </w:pPr>
    </w:lvl>
    <w:lvl w:ilvl="2" w:tplc="0407001B" w:tentative="1">
      <w:start w:val="1"/>
      <w:numFmt w:val="lowerRoman"/>
      <w:lvlText w:val="%3."/>
      <w:lvlJc w:val="right"/>
      <w:pPr>
        <w:ind w:left="8040" w:hanging="180"/>
      </w:pPr>
    </w:lvl>
    <w:lvl w:ilvl="3" w:tplc="0407000F" w:tentative="1">
      <w:start w:val="1"/>
      <w:numFmt w:val="decimal"/>
      <w:lvlText w:val="%4."/>
      <w:lvlJc w:val="left"/>
      <w:pPr>
        <w:ind w:left="8760" w:hanging="360"/>
      </w:pPr>
    </w:lvl>
    <w:lvl w:ilvl="4" w:tplc="04070019" w:tentative="1">
      <w:start w:val="1"/>
      <w:numFmt w:val="lowerLetter"/>
      <w:lvlText w:val="%5."/>
      <w:lvlJc w:val="left"/>
      <w:pPr>
        <w:ind w:left="9480" w:hanging="360"/>
      </w:pPr>
    </w:lvl>
    <w:lvl w:ilvl="5" w:tplc="0407001B" w:tentative="1">
      <w:start w:val="1"/>
      <w:numFmt w:val="lowerRoman"/>
      <w:lvlText w:val="%6."/>
      <w:lvlJc w:val="right"/>
      <w:pPr>
        <w:ind w:left="10200" w:hanging="180"/>
      </w:pPr>
    </w:lvl>
    <w:lvl w:ilvl="6" w:tplc="0407000F" w:tentative="1">
      <w:start w:val="1"/>
      <w:numFmt w:val="decimal"/>
      <w:lvlText w:val="%7."/>
      <w:lvlJc w:val="left"/>
      <w:pPr>
        <w:ind w:left="10920" w:hanging="360"/>
      </w:pPr>
    </w:lvl>
    <w:lvl w:ilvl="7" w:tplc="04070019" w:tentative="1">
      <w:start w:val="1"/>
      <w:numFmt w:val="lowerLetter"/>
      <w:lvlText w:val="%8."/>
      <w:lvlJc w:val="left"/>
      <w:pPr>
        <w:ind w:left="11640" w:hanging="360"/>
      </w:pPr>
    </w:lvl>
    <w:lvl w:ilvl="8" w:tplc="0407001B" w:tentative="1">
      <w:start w:val="1"/>
      <w:numFmt w:val="lowerRoman"/>
      <w:lvlText w:val="%9."/>
      <w:lvlJc w:val="right"/>
      <w:pPr>
        <w:ind w:left="12360" w:hanging="180"/>
      </w:pPr>
    </w:lvl>
  </w:abstractNum>
  <w:abstractNum w:abstractNumId="11" w15:restartNumberingAfterBreak="0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24CC0"/>
    <w:rsid w:val="000271CD"/>
    <w:rsid w:val="00027987"/>
    <w:rsid w:val="00046EA1"/>
    <w:rsid w:val="00053DF4"/>
    <w:rsid w:val="00073D5F"/>
    <w:rsid w:val="000821F5"/>
    <w:rsid w:val="00087CF6"/>
    <w:rsid w:val="00092943"/>
    <w:rsid w:val="000965F4"/>
    <w:rsid w:val="000A7E7C"/>
    <w:rsid w:val="000D4838"/>
    <w:rsid w:val="000D5072"/>
    <w:rsid w:val="00100E69"/>
    <w:rsid w:val="00102AE2"/>
    <w:rsid w:val="00111CD6"/>
    <w:rsid w:val="00114F1E"/>
    <w:rsid w:val="00122382"/>
    <w:rsid w:val="00130578"/>
    <w:rsid w:val="0014104D"/>
    <w:rsid w:val="0014582D"/>
    <w:rsid w:val="001459EC"/>
    <w:rsid w:val="00147A7E"/>
    <w:rsid w:val="00151877"/>
    <w:rsid w:val="00164B98"/>
    <w:rsid w:val="00165A3F"/>
    <w:rsid w:val="00174F32"/>
    <w:rsid w:val="00182C73"/>
    <w:rsid w:val="00183F70"/>
    <w:rsid w:val="00185E8D"/>
    <w:rsid w:val="001A2183"/>
    <w:rsid w:val="001A5050"/>
    <w:rsid w:val="001A5236"/>
    <w:rsid w:val="001A7735"/>
    <w:rsid w:val="001C11EE"/>
    <w:rsid w:val="001C64D9"/>
    <w:rsid w:val="001D2DC9"/>
    <w:rsid w:val="001E3432"/>
    <w:rsid w:val="001E6197"/>
    <w:rsid w:val="002008B4"/>
    <w:rsid w:val="00201B08"/>
    <w:rsid w:val="00207C70"/>
    <w:rsid w:val="00242856"/>
    <w:rsid w:val="0024497B"/>
    <w:rsid w:val="002531BC"/>
    <w:rsid w:val="002551D6"/>
    <w:rsid w:val="00262244"/>
    <w:rsid w:val="002676CE"/>
    <w:rsid w:val="00281313"/>
    <w:rsid w:val="002908C3"/>
    <w:rsid w:val="002D3754"/>
    <w:rsid w:val="002E0EFD"/>
    <w:rsid w:val="002F5999"/>
    <w:rsid w:val="002F5CA4"/>
    <w:rsid w:val="002F7FB6"/>
    <w:rsid w:val="003118BB"/>
    <w:rsid w:val="00317E8A"/>
    <w:rsid w:val="00321F3C"/>
    <w:rsid w:val="00326B9A"/>
    <w:rsid w:val="00327208"/>
    <w:rsid w:val="003277FC"/>
    <w:rsid w:val="00330CB0"/>
    <w:rsid w:val="003336F4"/>
    <w:rsid w:val="00337D17"/>
    <w:rsid w:val="0034414F"/>
    <w:rsid w:val="00351F0B"/>
    <w:rsid w:val="00351F3D"/>
    <w:rsid w:val="00357F42"/>
    <w:rsid w:val="0036371F"/>
    <w:rsid w:val="00366A13"/>
    <w:rsid w:val="00385F0B"/>
    <w:rsid w:val="00394CEC"/>
    <w:rsid w:val="003A2775"/>
    <w:rsid w:val="003C2732"/>
    <w:rsid w:val="003E09BA"/>
    <w:rsid w:val="003E7AF9"/>
    <w:rsid w:val="003F7C49"/>
    <w:rsid w:val="004029E9"/>
    <w:rsid w:val="00404D94"/>
    <w:rsid w:val="0043771A"/>
    <w:rsid w:val="00441D2E"/>
    <w:rsid w:val="00444522"/>
    <w:rsid w:val="00447070"/>
    <w:rsid w:val="00484687"/>
    <w:rsid w:val="00490648"/>
    <w:rsid w:val="004914D2"/>
    <w:rsid w:val="00496E74"/>
    <w:rsid w:val="004A5927"/>
    <w:rsid w:val="004B0A29"/>
    <w:rsid w:val="004D0A0C"/>
    <w:rsid w:val="004E7EEF"/>
    <w:rsid w:val="005067C7"/>
    <w:rsid w:val="0050771E"/>
    <w:rsid w:val="00543B46"/>
    <w:rsid w:val="005546C9"/>
    <w:rsid w:val="00554E98"/>
    <w:rsid w:val="00572DBD"/>
    <w:rsid w:val="005760FC"/>
    <w:rsid w:val="00581AAB"/>
    <w:rsid w:val="00585421"/>
    <w:rsid w:val="005A252B"/>
    <w:rsid w:val="005A3D12"/>
    <w:rsid w:val="005B33FB"/>
    <w:rsid w:val="005B6F1A"/>
    <w:rsid w:val="005C3A1B"/>
    <w:rsid w:val="005E278B"/>
    <w:rsid w:val="005E76F4"/>
    <w:rsid w:val="00612B85"/>
    <w:rsid w:val="00615245"/>
    <w:rsid w:val="0065158F"/>
    <w:rsid w:val="006672A8"/>
    <w:rsid w:val="00677F2E"/>
    <w:rsid w:val="00697062"/>
    <w:rsid w:val="006A0A6E"/>
    <w:rsid w:val="006A470E"/>
    <w:rsid w:val="006A6C26"/>
    <w:rsid w:val="006C36FB"/>
    <w:rsid w:val="007014D0"/>
    <w:rsid w:val="00715A33"/>
    <w:rsid w:val="007315C1"/>
    <w:rsid w:val="00733797"/>
    <w:rsid w:val="00736B3C"/>
    <w:rsid w:val="00743E1F"/>
    <w:rsid w:val="00745147"/>
    <w:rsid w:val="00797F1F"/>
    <w:rsid w:val="007A5DAF"/>
    <w:rsid w:val="007C1B1A"/>
    <w:rsid w:val="007C4941"/>
    <w:rsid w:val="007D4D88"/>
    <w:rsid w:val="00803743"/>
    <w:rsid w:val="008100AA"/>
    <w:rsid w:val="00817AFA"/>
    <w:rsid w:val="00833E65"/>
    <w:rsid w:val="00851B61"/>
    <w:rsid w:val="00865A7E"/>
    <w:rsid w:val="008828CE"/>
    <w:rsid w:val="008850CC"/>
    <w:rsid w:val="00887418"/>
    <w:rsid w:val="0089091F"/>
    <w:rsid w:val="00892B82"/>
    <w:rsid w:val="008A1BDA"/>
    <w:rsid w:val="008A3ABE"/>
    <w:rsid w:val="008B190B"/>
    <w:rsid w:val="008B37E6"/>
    <w:rsid w:val="008E44BD"/>
    <w:rsid w:val="008F5CD7"/>
    <w:rsid w:val="00900094"/>
    <w:rsid w:val="00901161"/>
    <w:rsid w:val="009115CA"/>
    <w:rsid w:val="00920F4F"/>
    <w:rsid w:val="00933F8C"/>
    <w:rsid w:val="009624E7"/>
    <w:rsid w:val="00962BE9"/>
    <w:rsid w:val="00967A52"/>
    <w:rsid w:val="009730AE"/>
    <w:rsid w:val="00983FE0"/>
    <w:rsid w:val="00987433"/>
    <w:rsid w:val="00990A8C"/>
    <w:rsid w:val="009A2569"/>
    <w:rsid w:val="009B24CA"/>
    <w:rsid w:val="009C4B62"/>
    <w:rsid w:val="009D27D7"/>
    <w:rsid w:val="009E03B5"/>
    <w:rsid w:val="009E3AE7"/>
    <w:rsid w:val="009F6B99"/>
    <w:rsid w:val="00A116EA"/>
    <w:rsid w:val="00A13656"/>
    <w:rsid w:val="00A170E7"/>
    <w:rsid w:val="00A21BFC"/>
    <w:rsid w:val="00A527FF"/>
    <w:rsid w:val="00A549E9"/>
    <w:rsid w:val="00A90824"/>
    <w:rsid w:val="00A91B96"/>
    <w:rsid w:val="00A95E03"/>
    <w:rsid w:val="00AA4901"/>
    <w:rsid w:val="00AB40CC"/>
    <w:rsid w:val="00AB6A71"/>
    <w:rsid w:val="00AC4E62"/>
    <w:rsid w:val="00AC7380"/>
    <w:rsid w:val="00B02995"/>
    <w:rsid w:val="00B03AC7"/>
    <w:rsid w:val="00B122DD"/>
    <w:rsid w:val="00B26CF3"/>
    <w:rsid w:val="00B3496F"/>
    <w:rsid w:val="00B35041"/>
    <w:rsid w:val="00B352CE"/>
    <w:rsid w:val="00B3624A"/>
    <w:rsid w:val="00B365D7"/>
    <w:rsid w:val="00B4343D"/>
    <w:rsid w:val="00B577E3"/>
    <w:rsid w:val="00B70294"/>
    <w:rsid w:val="00BA5E2A"/>
    <w:rsid w:val="00BB2163"/>
    <w:rsid w:val="00BB523A"/>
    <w:rsid w:val="00BC1AB4"/>
    <w:rsid w:val="00BC5960"/>
    <w:rsid w:val="00BC7C74"/>
    <w:rsid w:val="00BD65AA"/>
    <w:rsid w:val="00BD66D1"/>
    <w:rsid w:val="00BE460E"/>
    <w:rsid w:val="00BE72D9"/>
    <w:rsid w:val="00C00C09"/>
    <w:rsid w:val="00C01784"/>
    <w:rsid w:val="00C05A7E"/>
    <w:rsid w:val="00C05D99"/>
    <w:rsid w:val="00C12F9D"/>
    <w:rsid w:val="00C2138D"/>
    <w:rsid w:val="00C4019A"/>
    <w:rsid w:val="00C42F72"/>
    <w:rsid w:val="00C642C9"/>
    <w:rsid w:val="00C65AE8"/>
    <w:rsid w:val="00C72F6C"/>
    <w:rsid w:val="00C757B9"/>
    <w:rsid w:val="00C9520D"/>
    <w:rsid w:val="00C9587D"/>
    <w:rsid w:val="00CB1801"/>
    <w:rsid w:val="00CB54CD"/>
    <w:rsid w:val="00CC6E7D"/>
    <w:rsid w:val="00CD0448"/>
    <w:rsid w:val="00CE60F9"/>
    <w:rsid w:val="00CF1E1B"/>
    <w:rsid w:val="00D009C3"/>
    <w:rsid w:val="00D00AFA"/>
    <w:rsid w:val="00D0278A"/>
    <w:rsid w:val="00D2298C"/>
    <w:rsid w:val="00D459D8"/>
    <w:rsid w:val="00D5140D"/>
    <w:rsid w:val="00D52391"/>
    <w:rsid w:val="00D5675F"/>
    <w:rsid w:val="00D82B5B"/>
    <w:rsid w:val="00DA126E"/>
    <w:rsid w:val="00DA1C18"/>
    <w:rsid w:val="00DA5FF6"/>
    <w:rsid w:val="00DB56D9"/>
    <w:rsid w:val="00DC0C43"/>
    <w:rsid w:val="00DC3876"/>
    <w:rsid w:val="00DC7020"/>
    <w:rsid w:val="00DF04A8"/>
    <w:rsid w:val="00E361A0"/>
    <w:rsid w:val="00E401CE"/>
    <w:rsid w:val="00E571DD"/>
    <w:rsid w:val="00E64702"/>
    <w:rsid w:val="00E717FD"/>
    <w:rsid w:val="00E742ED"/>
    <w:rsid w:val="00E91191"/>
    <w:rsid w:val="00EA0E05"/>
    <w:rsid w:val="00EA3BD8"/>
    <w:rsid w:val="00EA45EA"/>
    <w:rsid w:val="00EB5E8E"/>
    <w:rsid w:val="00ED1540"/>
    <w:rsid w:val="00ED48C8"/>
    <w:rsid w:val="00ED4E2A"/>
    <w:rsid w:val="00EE0F7F"/>
    <w:rsid w:val="00EE7CEA"/>
    <w:rsid w:val="00F51AA6"/>
    <w:rsid w:val="00F6134C"/>
    <w:rsid w:val="00F62F3B"/>
    <w:rsid w:val="00F70D09"/>
    <w:rsid w:val="00F72BE3"/>
    <w:rsid w:val="00F72F4C"/>
    <w:rsid w:val="00F813FC"/>
    <w:rsid w:val="00FA74BF"/>
    <w:rsid w:val="00FC05C5"/>
    <w:rsid w:val="00FC68EE"/>
    <w:rsid w:val="00FE0A50"/>
    <w:rsid w:val="00FE6DAA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character" w:customStyle="1" w:styleId="KopfzeileZchn">
    <w:name w:val="Kopfzeile Zchn"/>
    <w:basedOn w:val="Absatz-Standardschriftart"/>
    <w:link w:val="Kopfzeile"/>
    <w:uiPriority w:val="99"/>
    <w:rsid w:val="00C42F72"/>
  </w:style>
  <w:style w:type="paragraph" w:styleId="Listenabsatz">
    <w:name w:val="List Paragraph"/>
    <w:basedOn w:val="Standard"/>
    <w:uiPriority w:val="34"/>
    <w:qFormat/>
    <w:rsid w:val="00281313"/>
    <w:pPr>
      <w:ind w:left="720"/>
      <w:contextualSpacing/>
    </w:pPr>
  </w:style>
  <w:style w:type="paragraph" w:customStyle="1" w:styleId="BodytextHMS">
    <w:name w:val="Body text (HMS)"/>
    <w:link w:val="BodytextHMSChar"/>
    <w:rsid w:val="004B0A29"/>
    <w:pPr>
      <w:spacing w:before="10" w:after="10"/>
    </w:pPr>
    <w:rPr>
      <w:rFonts w:ascii="Calibri" w:hAnsi="Calibri"/>
      <w:bCs/>
      <w:sz w:val="22"/>
      <w:szCs w:val="24"/>
      <w:lang w:val="en-GB" w:eastAsia="en-US"/>
    </w:rPr>
  </w:style>
  <w:style w:type="paragraph" w:customStyle="1" w:styleId="HeadlinewithoutnumberingHMS">
    <w:name w:val="Headline without numbering (HMS)"/>
    <w:next w:val="BodytextHMS"/>
    <w:rsid w:val="004B0A29"/>
    <w:pPr>
      <w:spacing w:before="480" w:after="120"/>
    </w:pPr>
    <w:rPr>
      <w:rFonts w:ascii="Arial" w:hAnsi="Arial"/>
      <w:b/>
      <w:bCs/>
      <w:sz w:val="36"/>
      <w:szCs w:val="24"/>
      <w:lang w:val="en-GB" w:eastAsia="en-US"/>
    </w:rPr>
  </w:style>
  <w:style w:type="character" w:customStyle="1" w:styleId="BodytextHMSChar">
    <w:name w:val="Body text (HMS) Char"/>
    <w:link w:val="BodytextHMS"/>
    <w:rsid w:val="004B0A29"/>
    <w:rPr>
      <w:rFonts w:ascii="Calibri" w:hAnsi="Calibri"/>
      <w:bCs/>
      <w:sz w:val="22"/>
      <w:szCs w:val="24"/>
      <w:lang w:val="en-GB" w:eastAsia="en-US"/>
    </w:rPr>
  </w:style>
  <w:style w:type="paragraph" w:styleId="StandardWeb">
    <w:name w:val="Normal (Web)"/>
    <w:basedOn w:val="Standard"/>
    <w:uiPriority w:val="99"/>
    <w:unhideWhenUsed/>
    <w:rsid w:val="00851B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wachendorff-prozesstechnik.de/industrie-panel-pc-ipc-touch-archmi-ser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137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Wachendorff Box-PCs 30032020</vt:lpstr>
    </vt:vector>
  </TitlesOfParts>
  <Company>Wachendorff Prozesstechnik GmbH &amp; Co. KG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Wachendorff Box-PCs 30032020</dc:title>
  <dc:subject/>
  <dc:creator>Dirk Rott</dc:creator>
  <cp:keywords/>
  <cp:lastModifiedBy>Dirk Rott</cp:lastModifiedBy>
  <cp:revision>8</cp:revision>
  <cp:lastPrinted>2019-09-05T06:50:00Z</cp:lastPrinted>
  <dcterms:created xsi:type="dcterms:W3CDTF">2020-04-15T06:48:00Z</dcterms:created>
  <dcterms:modified xsi:type="dcterms:W3CDTF">2020-07-08T10:01:00Z</dcterms:modified>
</cp:coreProperties>
</file>